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877D" w14:textId="46DD4ECB" w:rsidR="00E35C83" w:rsidRPr="00E35C83" w:rsidRDefault="00E35C83" w:rsidP="4A0D1773">
      <w:pPr>
        <w:spacing w:before="100" w:beforeAutospacing="1" w:after="100" w:afterAutospacing="1" w:line="240" w:lineRule="auto"/>
        <w:rPr>
          <w:rFonts w:ascii="Times New Roman" w:eastAsia="Times New Roman" w:hAnsi="Times New Roman" w:cs="Times New Roman"/>
          <w:b/>
          <w:bCs/>
          <w:color w:val="000000"/>
          <w:sz w:val="22"/>
          <w:lang w:eastAsia="nb-NO"/>
        </w:rPr>
      </w:pPr>
      <w:r w:rsidRPr="4A0D1773">
        <w:rPr>
          <w:rFonts w:ascii="Times New Roman" w:eastAsia="Times New Roman" w:hAnsi="Times New Roman" w:cs="Times New Roman"/>
          <w:b/>
          <w:bCs/>
          <w:color w:val="000000" w:themeColor="text1"/>
          <w:sz w:val="22"/>
          <w:lang w:eastAsia="nb-NO"/>
        </w:rPr>
        <w:t>Vedlegg enkeltstående søker søknadsåret 202</w:t>
      </w:r>
      <w:r w:rsidR="31CE01EA" w:rsidRPr="4A0D1773">
        <w:rPr>
          <w:rFonts w:ascii="Times New Roman" w:eastAsia="Times New Roman" w:hAnsi="Times New Roman" w:cs="Times New Roman"/>
          <w:b/>
          <w:bCs/>
          <w:color w:val="000000" w:themeColor="text1"/>
          <w:sz w:val="22"/>
          <w:lang w:eastAsia="nb-NO"/>
        </w:rPr>
        <w:t>6</w:t>
      </w:r>
      <w:r w:rsidRPr="4A0D1773">
        <w:rPr>
          <w:rFonts w:ascii="Times New Roman" w:eastAsia="Times New Roman" w:hAnsi="Times New Roman" w:cs="Times New Roman"/>
          <w:b/>
          <w:bCs/>
          <w:color w:val="000000" w:themeColor="text1"/>
          <w:sz w:val="22"/>
          <w:lang w:eastAsia="nb-NO"/>
        </w:rPr>
        <w:t>, forenklet modell</w:t>
      </w:r>
    </w:p>
    <w:p w14:paraId="7D8394EE" w14:textId="31593A09" w:rsidR="00E35C83" w:rsidRPr="00E35C83" w:rsidRDefault="49A9A70F" w:rsidP="3C100BF2">
      <w:pPr>
        <w:spacing w:before="100" w:beforeAutospacing="1" w:after="100" w:afterAutospacing="1" w:line="240" w:lineRule="auto"/>
        <w:rPr>
          <w:rFonts w:ascii="Times New Roman" w:eastAsia="Times New Roman" w:hAnsi="Times New Roman" w:cs="Times New Roman"/>
          <w:i/>
          <w:iCs/>
          <w:color w:val="000000"/>
          <w:sz w:val="22"/>
          <w:lang w:eastAsia="nb-NO"/>
        </w:rPr>
      </w:pPr>
      <w:r w:rsidRPr="3C100BF2">
        <w:rPr>
          <w:rFonts w:ascii="Times New Roman" w:eastAsia="Times New Roman" w:hAnsi="Times New Roman" w:cs="Times New Roman"/>
          <w:i/>
          <w:iCs/>
          <w:color w:val="000000" w:themeColor="text1"/>
          <w:sz w:val="22"/>
          <w:lang w:eastAsia="nb-NO"/>
        </w:rPr>
        <w:t xml:space="preserve">(Revisor til enkeltstående søkere som benytter forenklet modell og som har </w:t>
      </w:r>
      <w:r w:rsidR="65C896D2" w:rsidRPr="3C100BF2">
        <w:rPr>
          <w:rFonts w:ascii="Times New Roman" w:eastAsia="Times New Roman" w:hAnsi="Times New Roman" w:cs="Times New Roman"/>
          <w:i/>
          <w:iCs/>
          <w:color w:val="000000" w:themeColor="text1"/>
          <w:sz w:val="22"/>
          <w:lang w:eastAsia="nb-NO"/>
        </w:rPr>
        <w:t>7</w:t>
      </w:r>
      <w:r w:rsidRPr="3C100BF2">
        <w:rPr>
          <w:rFonts w:ascii="Times New Roman" w:eastAsia="Times New Roman" w:hAnsi="Times New Roman" w:cs="Times New Roman"/>
          <w:i/>
          <w:iCs/>
          <w:color w:val="000000" w:themeColor="text1"/>
          <w:sz w:val="22"/>
          <w:lang w:eastAsia="nb-NO"/>
        </w:rPr>
        <w:t xml:space="preserve"> millioner kroner eller mer i driftskostnader to år på rad skal utføre følgende kontrollhandlinger og skal avlegge rapport om faktiske funn i henhold til</w:t>
      </w:r>
      <w:r w:rsidR="77D76549" w:rsidRPr="3C100BF2">
        <w:rPr>
          <w:rFonts w:ascii="Times New Roman" w:eastAsia="Times New Roman" w:hAnsi="Times New Roman" w:cs="Times New Roman"/>
          <w:i/>
          <w:iCs/>
          <w:color w:val="000000" w:themeColor="text1"/>
          <w:sz w:val="22"/>
          <w:lang w:eastAsia="nb-NO"/>
        </w:rPr>
        <w:t xml:space="preserve"> </w:t>
      </w:r>
      <w:r w:rsidRPr="3C100BF2">
        <w:rPr>
          <w:rFonts w:ascii="Times New Roman" w:eastAsia="Times New Roman" w:hAnsi="Times New Roman" w:cs="Times New Roman"/>
          <w:i/>
          <w:iCs/>
          <w:color w:val="000000" w:themeColor="text1"/>
          <w:sz w:val="22"/>
          <w:lang w:eastAsia="nb-NO"/>
        </w:rPr>
        <w:t>”</w:t>
      </w:r>
      <w:r w:rsidR="0C0E3EC3" w:rsidRPr="3C100BF2">
        <w:rPr>
          <w:rFonts w:ascii="Times New Roman" w:eastAsia="Times New Roman" w:hAnsi="Times New Roman" w:cs="Times New Roman"/>
          <w:i/>
          <w:iCs/>
          <w:color w:val="000000" w:themeColor="text1"/>
          <w:sz w:val="22"/>
          <w:lang w:eastAsia="nb-NO"/>
        </w:rPr>
        <w:t xml:space="preserve">Eksempler på rapporter </w:t>
      </w:r>
      <w:r w:rsidR="5CD5C518" w:rsidRPr="3C100BF2">
        <w:rPr>
          <w:rFonts w:ascii="Times New Roman" w:eastAsia="Times New Roman" w:hAnsi="Times New Roman" w:cs="Times New Roman"/>
          <w:i/>
          <w:iCs/>
          <w:color w:val="000000" w:themeColor="text1"/>
          <w:sz w:val="22"/>
          <w:lang w:eastAsia="nb-NO"/>
        </w:rPr>
        <w:t>om avtalte kontrollhandlinger</w:t>
      </w:r>
      <w:r w:rsidRPr="3C100BF2">
        <w:rPr>
          <w:rFonts w:ascii="Times New Roman" w:eastAsia="Times New Roman" w:hAnsi="Times New Roman" w:cs="Times New Roman"/>
          <w:i/>
          <w:iCs/>
          <w:color w:val="000000" w:themeColor="text1"/>
          <w:sz w:val="22"/>
          <w:lang w:eastAsia="nb-NO"/>
        </w:rPr>
        <w:t>”</w:t>
      </w:r>
      <w:r w:rsidR="48D6F05A" w:rsidRPr="3C100BF2">
        <w:rPr>
          <w:rFonts w:ascii="Times New Roman" w:eastAsia="Times New Roman" w:hAnsi="Times New Roman" w:cs="Times New Roman"/>
          <w:i/>
          <w:iCs/>
          <w:color w:val="000000" w:themeColor="text1"/>
          <w:sz w:val="22"/>
          <w:lang w:eastAsia="nb-NO"/>
        </w:rPr>
        <w:t xml:space="preserve"> (ISRS 4400) </w:t>
      </w:r>
      <w:r w:rsidR="5CD5C518" w:rsidRPr="3C100BF2">
        <w:rPr>
          <w:rFonts w:ascii="Times New Roman" w:eastAsia="Times New Roman" w:hAnsi="Times New Roman" w:cs="Times New Roman"/>
          <w:i/>
          <w:iCs/>
          <w:color w:val="000000" w:themeColor="text1"/>
          <w:sz w:val="22"/>
          <w:lang w:eastAsia="nb-NO"/>
        </w:rPr>
        <w:t xml:space="preserve">- </w:t>
      </w:r>
      <w:hyperlink r:id="rId10">
        <w:r w:rsidR="5CD5C518" w:rsidRPr="3C100BF2">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5CD5C518" w:rsidRPr="3C100BF2">
        <w:rPr>
          <w:i/>
          <w:iCs/>
          <w:sz w:val="22"/>
        </w:rPr>
        <w:t xml:space="preserve">. </w:t>
      </w:r>
      <w:r w:rsidR="72D7CBF6" w:rsidRPr="3C100BF2">
        <w:rPr>
          <w:i/>
          <w:iCs/>
          <w:sz w:val="22"/>
        </w:rPr>
        <w:t xml:space="preserve"> </w:t>
      </w:r>
      <w:r w:rsidRPr="3C100BF2">
        <w:rPr>
          <w:rFonts w:ascii="Times New Roman" w:eastAsia="Times New Roman" w:hAnsi="Times New Roman" w:cs="Times New Roman"/>
          <w:i/>
          <w:iCs/>
          <w:color w:val="000000" w:themeColor="text1"/>
          <w:sz w:val="22"/>
          <w:lang w:eastAsia="nb-NO"/>
        </w:rPr>
        <w:t>Rapporten skal stiles til Lotteri- og stiftelsestilsynet.</w:t>
      </w:r>
      <w:r w:rsidR="72D7CBF6" w:rsidRPr="3C100BF2">
        <w:rPr>
          <w:rFonts w:ascii="Times New Roman" w:eastAsia="Times New Roman" w:hAnsi="Times New Roman" w:cs="Times New Roman"/>
          <w:i/>
          <w:iCs/>
          <w:color w:val="000000" w:themeColor="text1"/>
          <w:sz w:val="22"/>
          <w:lang w:eastAsia="nb-NO"/>
        </w:rPr>
        <w:t>)</w:t>
      </w:r>
      <w:r w:rsidR="2D9426EF" w:rsidRPr="3C100BF2">
        <w:rPr>
          <w:rFonts w:ascii="Times New Roman" w:eastAsia="Times New Roman" w:hAnsi="Times New Roman" w:cs="Times New Roman"/>
          <w:i/>
          <w:iCs/>
          <w:color w:val="000000" w:themeColor="text1"/>
          <w:sz w:val="22"/>
          <w:lang w:eastAsia="nb-NO"/>
        </w:rPr>
        <w:t xml:space="preserve"> </w:t>
      </w:r>
    </w:p>
    <w:p w14:paraId="629A8F35" w14:textId="307F4070" w:rsidR="007748CA" w:rsidRDefault="007748CA" w:rsidP="003417D2">
      <w:pPr>
        <w:rPr>
          <w:b/>
          <w:bCs/>
          <w:sz w:val="22"/>
        </w:rPr>
      </w:pP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77777777" w:rsidR="002D7E8D" w:rsidRDefault="003417D2" w:rsidP="003417D2">
      <w:pPr>
        <w:rPr>
          <w:b/>
          <w:bCs/>
          <w:i/>
          <w:iCs/>
          <w:sz w:val="22"/>
        </w:rPr>
      </w:pPr>
      <w:r w:rsidRPr="003417D2">
        <w:rPr>
          <w:b/>
          <w:bCs/>
          <w:sz w:val="22"/>
        </w:rPr>
        <w:t xml:space="preserve">RAPPORT OM FAKTISKE FUNN </w:t>
      </w:r>
      <w:proofErr w:type="gramStart"/>
      <w:r w:rsidRPr="003417D2">
        <w:rPr>
          <w:b/>
          <w:bCs/>
          <w:sz w:val="22"/>
        </w:rPr>
        <w:t>VEDRØRENDE</w:t>
      </w:r>
      <w:proofErr w:type="gramEnd"/>
      <w:r w:rsidRPr="003417D2">
        <w:rPr>
          <w:b/>
          <w:bCs/>
          <w:sz w:val="22"/>
        </w:rPr>
        <w:t xml:space="preserve"> </w:t>
      </w:r>
      <w:r w:rsidRPr="003417D2">
        <w:rPr>
          <w:b/>
          <w:bCs/>
          <w:i/>
          <w:iCs/>
          <w:sz w:val="22"/>
        </w:rPr>
        <w:t>(navn på enkeltstående søker)</w:t>
      </w:r>
      <w:r>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27B758A1">
        <w:rPr>
          <w:b/>
          <w:bCs/>
          <w:sz w:val="22"/>
        </w:rPr>
        <w:t>Formål med denne rapporten om avtalte kontrollhandlinger og begrensning i bruk og distribusjon</w:t>
      </w:r>
    </w:p>
    <w:p w14:paraId="238117F9" w14:textId="55D6FA7E" w:rsidR="003417D2" w:rsidRDefault="7DDF81C6" w:rsidP="3C100BF2">
      <w:pPr>
        <w:rPr>
          <w:sz w:val="22"/>
        </w:rPr>
      </w:pPr>
      <w:r w:rsidRPr="3C100BF2">
        <w:rPr>
          <w:rFonts w:eastAsia="Calibri Light" w:cs="Calibri Light"/>
          <w:color w:val="000000" w:themeColor="text1"/>
          <w:sz w:val="22"/>
        </w:rPr>
        <w:t xml:space="preserve">Vår rapport har utelukkende som formål å bistå Lotteri- og stiftelsestilsynet med å vurdere søknaden om </w:t>
      </w:r>
      <w:proofErr w:type="spellStart"/>
      <w:r w:rsidRPr="3C100BF2">
        <w:rPr>
          <w:rFonts w:eastAsia="Calibri Light" w:cs="Calibri Light"/>
          <w:color w:val="000000" w:themeColor="text1"/>
          <w:sz w:val="22"/>
        </w:rPr>
        <w:t>mva</w:t>
      </w:r>
      <w:proofErr w:type="spellEnd"/>
      <w:r w:rsidRPr="3C100BF2">
        <w:rPr>
          <w:rFonts w:eastAsia="Calibri Light" w:cs="Calibri Light"/>
          <w:color w:val="000000" w:themeColor="text1"/>
          <w:sz w:val="22"/>
        </w:rPr>
        <w:t>-kompensasjon i henhold til “</w:t>
      </w:r>
      <w:hyperlink r:id="rId11">
        <w:r w:rsidRPr="3C100BF2">
          <w:rPr>
            <w:rStyle w:val="Hyperkobling"/>
            <w:rFonts w:eastAsia="Calibri Light" w:cs="Calibri Light"/>
            <w:sz w:val="22"/>
          </w:rPr>
          <w:t>Forskrift om merverdiavgiftskompensasjon for frivillige organisasjoner”</w:t>
        </w:r>
      </w:hyperlink>
      <w:r w:rsidRPr="3C100BF2">
        <w:rPr>
          <w:rFonts w:eastAsia="Calibri Light" w:cs="Calibri Light"/>
          <w:color w:val="000000" w:themeColor="text1"/>
          <w:sz w:val="22"/>
        </w:rPr>
        <w:t xml:space="preserve">, </w:t>
      </w:r>
      <w:r w:rsidR="3B00ECCF" w:rsidRPr="3C100BF2">
        <w:rPr>
          <w:rFonts w:eastAsia="Calibri Light" w:cs="Calibri Light"/>
          <w:color w:val="000000" w:themeColor="text1"/>
          <w:sz w:val="22"/>
        </w:rPr>
        <w:t>som gjelder fra 1. januar 2026</w:t>
      </w:r>
      <w:r w:rsidRPr="3C100BF2">
        <w:rPr>
          <w:rFonts w:eastAsia="Calibri Light" w:cs="Calibri Light"/>
          <w:color w:val="000000" w:themeColor="text1"/>
          <w:sz w:val="22"/>
        </w:rPr>
        <w:t>. Rapporten skal ikke brukes til noe annet formål.</w:t>
      </w:r>
      <w:r w:rsidR="5CC85057" w:rsidRPr="3C100BF2">
        <w:rPr>
          <w:sz w:val="22"/>
        </w:rPr>
        <w:t xml:space="preserve"> Denne rapporten er utelukkende ment for Lotteri- og stiftelsestilsynet og (</w:t>
      </w:r>
      <w:r w:rsidR="5CC85057" w:rsidRPr="3C100BF2">
        <w:rPr>
          <w:i/>
          <w:iCs/>
          <w:sz w:val="22"/>
        </w:rPr>
        <w:t>navn på enkeltstående søker)</w:t>
      </w:r>
      <w:r w:rsidR="5CC85057" w:rsidRPr="3C100BF2">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40784CDC" w14:textId="1FF3C09E" w:rsidR="003417D2" w:rsidRDefault="003417D2" w:rsidP="003417D2">
      <w:pPr>
        <w:rPr>
          <w:rFonts w:cstheme="minorHAnsi"/>
          <w:sz w:val="22"/>
        </w:rPr>
      </w:pPr>
      <w:r w:rsidRPr="00E12B78">
        <w:rPr>
          <w:rFonts w:cstheme="minorHAnsi"/>
          <w:i/>
          <w:iCs/>
          <w:sz w:val="22"/>
        </w:rPr>
        <w:t>Organisasjonen</w:t>
      </w:r>
      <w:r>
        <w:rPr>
          <w:rFonts w:cstheme="minorHAnsi"/>
          <w:sz w:val="22"/>
        </w:rPr>
        <w:t xml:space="preserve"> er ansvarlig for søknaden om </w:t>
      </w:r>
      <w:proofErr w:type="spellStart"/>
      <w:r>
        <w:rPr>
          <w:rFonts w:cstheme="minorHAnsi"/>
          <w:sz w:val="22"/>
        </w:rPr>
        <w:t>mva</w:t>
      </w:r>
      <w:proofErr w:type="spellEnd"/>
      <w:r>
        <w:rPr>
          <w:rFonts w:cstheme="minorHAnsi"/>
          <w:sz w:val="22"/>
        </w:rPr>
        <w:t xml:space="preserve">-kompensasjon og grunnlaget for denne som ligger til grunn for de avtalte kontrollhandlingene.  </w:t>
      </w:r>
    </w:p>
    <w:p w14:paraId="6C7FD76D" w14:textId="65313B3F" w:rsidR="003417D2" w:rsidRDefault="003417D2" w:rsidP="003417D2">
      <w:pPr>
        <w:rPr>
          <w:rFonts w:cstheme="minorHAnsi"/>
          <w:sz w:val="22"/>
        </w:rPr>
      </w:pPr>
    </w:p>
    <w:p w14:paraId="2CBAD587" w14:textId="71CCA6D6" w:rsidR="003417D2" w:rsidRPr="002A2E86" w:rsidRDefault="5CC85057" w:rsidP="3C100BF2">
      <w:pPr>
        <w:rPr>
          <w:sz w:val="22"/>
        </w:rPr>
      </w:pPr>
      <w:r w:rsidRPr="3C100BF2">
        <w:rPr>
          <w:sz w:val="22"/>
        </w:rPr>
        <w:t>Søknadsbeløpet basert på regnskapsåret 202</w:t>
      </w:r>
      <w:r w:rsidR="59B5D0D1" w:rsidRPr="3C100BF2">
        <w:rPr>
          <w:sz w:val="22"/>
        </w:rPr>
        <w:t>5</w:t>
      </w:r>
      <w:r w:rsidRPr="3C100BF2">
        <w:rPr>
          <w:sz w:val="22"/>
        </w:rPr>
        <w:t xml:space="preserve"> for </w:t>
      </w:r>
      <w:r w:rsidRPr="3C100BF2">
        <w:rPr>
          <w:i/>
          <w:iCs/>
          <w:sz w:val="22"/>
        </w:rPr>
        <w:t xml:space="preserve">organisasjonen </w:t>
      </w:r>
      <w:r w:rsidRPr="3C100BF2">
        <w:rPr>
          <w:sz w:val="22"/>
        </w:rPr>
        <w:t>er kr ………………</w:t>
      </w:r>
    </w:p>
    <w:p w14:paraId="6263A92E" w14:textId="245E3323" w:rsidR="0000750E" w:rsidRPr="002A2E86" w:rsidRDefault="0000750E" w:rsidP="003417D2">
      <w:pPr>
        <w:rPr>
          <w:rFonts w:cstheme="minorHAnsi"/>
          <w:sz w:val="22"/>
        </w:rPr>
      </w:pPr>
    </w:p>
    <w:p w14:paraId="4CDC8EFF" w14:textId="430B1133" w:rsidR="0000750E" w:rsidRPr="0000750E" w:rsidRDefault="0000750E" w:rsidP="003417D2">
      <w:pPr>
        <w:rPr>
          <w:rFonts w:ascii="Times New Roman" w:eastAsia="Times New Roman" w:hAnsi="Times New Roman" w:cs="Times New Roman"/>
          <w:i/>
          <w:iCs/>
          <w:color w:val="000000"/>
          <w:sz w:val="22"/>
          <w:lang w:eastAsia="nb-NO"/>
        </w:rPr>
      </w:pPr>
      <w:r w:rsidRPr="002A2E86">
        <w:rPr>
          <w:rFonts w:ascii="Times New Roman" w:eastAsia="Times New Roman" w:hAnsi="Times New Roman" w:cs="Times New Roman"/>
          <w:i/>
          <w:iCs/>
          <w:color w:val="000000"/>
          <w:sz w:val="22"/>
          <w:lang w:eastAsia="nb-NO"/>
        </w:rPr>
        <w:t>(Presiser om det er korrigert for avdekkede feil i søknadsbeløpet. Dersom det er avdekket feil som ikke er korrigert må dette komme tydelig frem i rapporten)</w:t>
      </w:r>
      <w:r w:rsidR="002A2E86" w:rsidRPr="002A2E86">
        <w:rPr>
          <w:rFonts w:ascii="Times New Roman" w:eastAsia="Times New Roman" w:hAnsi="Times New Roman" w:cs="Times New Roman"/>
          <w:i/>
          <w:iCs/>
          <w:color w:val="000000"/>
          <w:sz w:val="22"/>
          <w:lang w:eastAsia="nb-NO"/>
        </w:rPr>
        <w:t>.</w:t>
      </w:r>
    </w:p>
    <w:p w14:paraId="53602759" w14:textId="77777777" w:rsidR="003417D2" w:rsidRPr="003417D2" w:rsidRDefault="003417D2" w:rsidP="003417D2">
      <w:pPr>
        <w:rPr>
          <w:rFonts w:cstheme="minorHAnsi"/>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45FD2EBA" w14:textId="782AD12B" w:rsidR="003417D2" w:rsidRPr="003417D2" w:rsidRDefault="003417D2" w:rsidP="003417D2">
      <w:pPr>
        <w:rPr>
          <w:rFonts w:cstheme="minorHAnsi"/>
          <w:sz w:val="22"/>
        </w:rPr>
      </w:pPr>
      <w:r w:rsidRPr="003417D2">
        <w:rPr>
          <w:rFonts w:cstheme="minorHAnsi"/>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00750E">
        <w:rPr>
          <w:rFonts w:cstheme="minorHAnsi"/>
          <w:sz w:val="22"/>
        </w:rPr>
        <w:t>organisasjonen</w:t>
      </w:r>
      <w:r w:rsidRPr="003417D2">
        <w:rPr>
          <w:rFonts w:cstheme="minorHAnsi"/>
          <w:sz w:val="22"/>
        </w:rPr>
        <w:t xml:space="preserve">, og rapporterer funnene, som er de faktiske resultatene av de avtalte kontrollhandlingene som er utført. Vi uttaler oss ikke om hensiktsmessigheten av de avtalte kontrollhandlingene, 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1CF6672B" w14:textId="77777777" w:rsidR="003417D2" w:rsidRPr="003417D2" w:rsidRDefault="003417D2" w:rsidP="003417D2">
      <w:pPr>
        <w:rPr>
          <w:rFonts w:cstheme="minorHAnsi"/>
          <w:sz w:val="22"/>
        </w:rPr>
      </w:pPr>
    </w:p>
    <w:p w14:paraId="1E3DDB63" w14:textId="25ACC94C" w:rsidR="0D659A5D" w:rsidRDefault="0D659A5D" w:rsidP="66838F87">
      <w:pPr>
        <w:rPr>
          <w:rFonts w:eastAsia="Calibri Light" w:cs="Calibri Light"/>
          <w:color w:val="000000" w:themeColor="text1"/>
          <w:sz w:val="22"/>
        </w:rPr>
      </w:pPr>
      <w:r w:rsidRPr="66838F87">
        <w:rPr>
          <w:rFonts w:eastAsia="Calibri Light" w:cs="Calibri Light"/>
          <w:i/>
          <w:iCs/>
          <w:color w:val="000000" w:themeColor="text1"/>
          <w:sz w:val="22"/>
        </w:rPr>
        <w:t>Etiske prinsipper og kvalitetsstyring</w:t>
      </w:r>
    </w:p>
    <w:p w14:paraId="5175DB92" w14:textId="24202B34" w:rsidR="0D659A5D" w:rsidRDefault="0D659A5D" w:rsidP="66838F87">
      <w:pPr>
        <w:rPr>
          <w:rFonts w:eastAsia="Calibri Light" w:cs="Calibri Light"/>
          <w:color w:val="000000" w:themeColor="text1"/>
          <w:sz w:val="22"/>
        </w:rPr>
      </w:pPr>
      <w:r w:rsidRPr="66838F87">
        <w:rPr>
          <w:rFonts w:eastAsia="Calibri Light" w:cs="Calibri Light"/>
          <w:color w:val="000000" w:themeColor="text1"/>
          <w:sz w:val="22"/>
        </w:rPr>
        <w:t xml:space="preserve">Vi har etterlevd de etiske kravene i International </w:t>
      </w:r>
      <w:proofErr w:type="spellStart"/>
      <w:r w:rsidRPr="66838F87">
        <w:rPr>
          <w:rFonts w:eastAsia="Calibri Light" w:cs="Calibri Light"/>
          <w:color w:val="000000" w:themeColor="text1"/>
          <w:sz w:val="22"/>
        </w:rPr>
        <w:t>Ethics</w:t>
      </w:r>
      <w:proofErr w:type="spellEnd"/>
      <w:r w:rsidRPr="66838F87">
        <w:rPr>
          <w:rFonts w:eastAsia="Calibri Light" w:cs="Calibri Light"/>
          <w:color w:val="000000" w:themeColor="text1"/>
          <w:sz w:val="22"/>
        </w:rPr>
        <w:t xml:space="preserve"> Standards Board for </w:t>
      </w:r>
      <w:proofErr w:type="spellStart"/>
      <w:r w:rsidRPr="66838F87">
        <w:rPr>
          <w:rFonts w:eastAsia="Calibri Light" w:cs="Calibri Light"/>
          <w:color w:val="000000" w:themeColor="text1"/>
          <w:sz w:val="22"/>
        </w:rPr>
        <w:t>Accountants</w:t>
      </w:r>
      <w:proofErr w:type="spellEnd"/>
      <w:r w:rsidRPr="66838F87">
        <w:rPr>
          <w:rFonts w:eastAsia="Calibri Light" w:cs="Calibri Light"/>
          <w:color w:val="000000" w:themeColor="text1"/>
          <w:sz w:val="22"/>
        </w:rPr>
        <w:t xml:space="preserve">’ International Code </w:t>
      </w:r>
      <w:proofErr w:type="spellStart"/>
      <w:r w:rsidRPr="66838F87">
        <w:rPr>
          <w:rFonts w:eastAsia="Calibri Light" w:cs="Calibri Light"/>
          <w:color w:val="000000" w:themeColor="text1"/>
          <w:sz w:val="22"/>
        </w:rPr>
        <w:t>of</w:t>
      </w:r>
      <w:proofErr w:type="spellEnd"/>
      <w:r w:rsidRPr="66838F87">
        <w:rPr>
          <w:rFonts w:eastAsia="Calibri Light" w:cs="Calibri Light"/>
          <w:color w:val="000000" w:themeColor="text1"/>
          <w:sz w:val="22"/>
        </w:rPr>
        <w:t xml:space="preserve"> </w:t>
      </w:r>
      <w:proofErr w:type="spellStart"/>
      <w:r w:rsidRPr="66838F87">
        <w:rPr>
          <w:rFonts w:eastAsia="Calibri Light" w:cs="Calibri Light"/>
          <w:color w:val="000000" w:themeColor="text1"/>
          <w:sz w:val="22"/>
        </w:rPr>
        <w:t>Ethics</w:t>
      </w:r>
      <w:proofErr w:type="spellEnd"/>
      <w:r w:rsidRPr="66838F87">
        <w:rPr>
          <w:rFonts w:eastAsia="Calibri Light" w:cs="Calibri Light"/>
          <w:color w:val="000000" w:themeColor="text1"/>
          <w:sz w:val="22"/>
        </w:rPr>
        <w:t xml:space="preserve"> for Professional </w:t>
      </w:r>
      <w:proofErr w:type="spellStart"/>
      <w:r w:rsidRPr="66838F87">
        <w:rPr>
          <w:rFonts w:eastAsia="Calibri Light" w:cs="Calibri Light"/>
          <w:color w:val="000000" w:themeColor="text1"/>
          <w:sz w:val="22"/>
        </w:rPr>
        <w:t>Accountants</w:t>
      </w:r>
      <w:proofErr w:type="spellEnd"/>
      <w:r w:rsidRPr="66838F87">
        <w:rPr>
          <w:rFonts w:eastAsia="Calibri Light" w:cs="Calibri Light"/>
          <w:color w:val="000000" w:themeColor="text1"/>
          <w:sz w:val="22"/>
        </w:rPr>
        <w:t xml:space="preserve"> (</w:t>
      </w:r>
      <w:proofErr w:type="spellStart"/>
      <w:r w:rsidRPr="66838F87">
        <w:rPr>
          <w:rFonts w:eastAsia="Calibri Light" w:cs="Calibri Light"/>
          <w:color w:val="000000" w:themeColor="text1"/>
          <w:sz w:val="22"/>
        </w:rPr>
        <w:t>including</w:t>
      </w:r>
      <w:proofErr w:type="spellEnd"/>
      <w:r w:rsidRPr="66838F87">
        <w:rPr>
          <w:rFonts w:eastAsia="Calibri Light" w:cs="Calibri Light"/>
          <w:color w:val="000000" w:themeColor="text1"/>
          <w:sz w:val="22"/>
        </w:rPr>
        <w:t xml:space="preserve"> International Independence Standards) (IESBA Code) og uavhengighetskravene i del 4A i IESBA Code.</w:t>
      </w:r>
    </w:p>
    <w:p w14:paraId="5C2974DB" w14:textId="7B7F189C" w:rsidR="66838F87" w:rsidRDefault="66838F87" w:rsidP="66838F87">
      <w:pPr>
        <w:rPr>
          <w:rFonts w:eastAsia="Calibri Light" w:cs="Calibri Light"/>
          <w:color w:val="000000" w:themeColor="text1"/>
          <w:sz w:val="22"/>
        </w:rPr>
      </w:pPr>
    </w:p>
    <w:p w14:paraId="36052869" w14:textId="49DA3162" w:rsidR="0D659A5D" w:rsidRDefault="0D659A5D" w:rsidP="66838F87">
      <w:pPr>
        <w:rPr>
          <w:rFonts w:eastAsia="Calibri Light" w:cs="Calibri Light"/>
          <w:color w:val="000000" w:themeColor="text1"/>
          <w:sz w:val="22"/>
        </w:rPr>
      </w:pPr>
      <w:r w:rsidRPr="66838F87">
        <w:rPr>
          <w:rFonts w:eastAsia="Calibri Light" w:cs="Calibri Light"/>
          <w:color w:val="000000" w:themeColor="text1"/>
          <w:sz w:val="22"/>
        </w:rPr>
        <w:t xml:space="preserve">Firmaet anvender Internasjonal standard for kvalitetsstyring (ISQM) 1, som krever at firmaet utformer, </w:t>
      </w:r>
      <w:proofErr w:type="gramStart"/>
      <w:r w:rsidRPr="66838F87">
        <w:rPr>
          <w:rFonts w:eastAsia="Calibri Light" w:cs="Calibri Light"/>
          <w:color w:val="000000" w:themeColor="text1"/>
          <w:sz w:val="22"/>
        </w:rPr>
        <w:t>implementerer</w:t>
      </w:r>
      <w:proofErr w:type="gramEnd"/>
      <w:r w:rsidRPr="66838F87">
        <w:rPr>
          <w:rFonts w:eastAsia="Calibri Light" w:cs="Calibri Light"/>
          <w:color w:val="000000" w:themeColor="text1"/>
          <w:sz w:val="22"/>
        </w:rPr>
        <w:t xml:space="preserve"> og gjennomfører et system for kvalitetsstyring inkludert retningslinjer eller prosedyrer for</w:t>
      </w:r>
    </w:p>
    <w:p w14:paraId="2CAAFA99" w14:textId="360687EC" w:rsidR="003417D2" w:rsidRDefault="0D659A5D" w:rsidP="15F3E3F7">
      <w:pPr>
        <w:rPr>
          <w:rFonts w:eastAsia="Calibri Light" w:cs="Calibri Light"/>
          <w:color w:val="000000" w:themeColor="text1"/>
          <w:sz w:val="22"/>
        </w:rPr>
      </w:pPr>
      <w:r w:rsidRPr="15F3E3F7">
        <w:rPr>
          <w:rFonts w:eastAsia="Calibri Light" w:cs="Calibri Light"/>
          <w:color w:val="000000" w:themeColor="text1"/>
          <w:sz w:val="22"/>
        </w:rPr>
        <w:t>overholdelse av etiske krav, faglige standarder og gjeldende juridiske og regulatoriske krav.</w:t>
      </w: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16D49740">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27B758A1">
            <w:pPr>
              <w:rPr>
                <w:rFonts w:cstheme="minorBidi"/>
                <w:b/>
                <w:bCs/>
                <w:sz w:val="22"/>
                <w:szCs w:val="22"/>
              </w:rPr>
            </w:pPr>
            <w:r w:rsidRPr="27B758A1">
              <w:rPr>
                <w:rFonts w:cstheme="minorBidi"/>
                <w:b/>
                <w:bCs/>
                <w:sz w:val="22"/>
                <w:szCs w:val="22"/>
              </w:rPr>
              <w:t>Funn</w:t>
            </w:r>
          </w:p>
        </w:tc>
      </w:tr>
      <w:tr w:rsidR="003417D2" w:rsidRPr="003417D2" w14:paraId="60D58DEF" w14:textId="77777777" w:rsidTr="16D49740">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3417D2" w:rsidRDefault="003417D2" w:rsidP="003417D2">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71A628F5" w14:textId="066024C5" w:rsidR="003417D2" w:rsidRPr="003417D2" w:rsidRDefault="27B758A1" w:rsidP="27B758A1">
            <w:pPr>
              <w:rPr>
                <w:rFonts w:ascii="Segoe UI" w:eastAsia="Segoe UI" w:hAnsi="Segoe UI" w:cs="Segoe UI"/>
                <w:color w:val="333333"/>
                <w:szCs w:val="18"/>
              </w:rPr>
            </w:pPr>
            <w:r w:rsidRPr="27B758A1">
              <w:rPr>
                <w:rFonts w:ascii="Segoe UI" w:eastAsia="Segoe UI" w:hAnsi="Segoe UI" w:cs="Segoe UI"/>
                <w:i/>
                <w:iCs/>
                <w:color w:val="333333"/>
                <w:szCs w:val="18"/>
              </w:rPr>
              <w:t>(Her skal revisor rapportere sine funn som følge av de avtalte kontrollhandlingene.</w:t>
            </w:r>
          </w:p>
          <w:p w14:paraId="4A34A61D" w14:textId="72209304" w:rsidR="003417D2" w:rsidRPr="003417D2" w:rsidRDefault="27B758A1" w:rsidP="27B758A1">
            <w:pPr>
              <w:rPr>
                <w:rFonts w:ascii="Segoe UI" w:eastAsia="Segoe UI" w:hAnsi="Segoe UI" w:cs="Segoe UI"/>
                <w:color w:val="333333"/>
                <w:szCs w:val="18"/>
              </w:rPr>
            </w:pPr>
            <w:r w:rsidRPr="27B758A1">
              <w:rPr>
                <w:rFonts w:ascii="Segoe UI" w:eastAsia="Segoe UI" w:hAnsi="Segoe UI" w:cs="Segoe UI"/>
                <w:i/>
                <w:iCs/>
                <w:color w:val="333333"/>
                <w:szCs w:val="18"/>
              </w:rPr>
              <w:t>NB! Dersom noen av kontrollene ikke er aktuelle skal dette oppgis i rapporten.)</w:t>
            </w:r>
          </w:p>
        </w:tc>
      </w:tr>
      <w:tr w:rsidR="003417D2" w:rsidRPr="003417D2" w14:paraId="56299036" w14:textId="77777777" w:rsidTr="16D49740">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3417D2" w:rsidRDefault="003417D2" w:rsidP="00053D02">
            <w:pPr>
              <w:rPr>
                <w:rFonts w:cstheme="minorHAnsi"/>
                <w:sz w:val="22"/>
                <w:szCs w:val="22"/>
              </w:rPr>
            </w:pPr>
            <w:r w:rsidRPr="003417D2">
              <w:rPr>
                <w:rFonts w:cstheme="minorHAns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2ECD3322" w14:textId="7CDBE086" w:rsidR="16D49740" w:rsidRDefault="16D49740" w:rsidP="16D49740">
            <w:r w:rsidRPr="16D49740">
              <w:rPr>
                <w:rFonts w:ascii="Calibri" w:eastAsia="Calibri" w:hAnsi="Calibri" w:cs="Calibri"/>
                <w:color w:val="000000" w:themeColor="text1"/>
                <w:sz w:val="22"/>
                <w:szCs w:val="22"/>
              </w:rPr>
              <w:t>Vi har kontrollert de 15 største transaksjonene som er kostnadsført som vedlikehold av bygg, anlegg og annen fast eiendom mot underliggende bilag. Vi har vurdert at transaksjonene er kostnader som etter skatteloven § 6-11 er fradragsberettiget vedlikehold, jf. forskriften § 7 første ledd bokstav a.</w:t>
            </w:r>
          </w:p>
          <w:p w14:paraId="550EBF81" w14:textId="6CFEEF96"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053D02">
            <w:pPr>
              <w:pStyle w:val="GR-Avsnitt"/>
              <w:spacing w:line="240" w:lineRule="auto"/>
              <w:contextualSpacing w:val="0"/>
              <w:rPr>
                <w:sz w:val="22"/>
                <w:szCs w:val="22"/>
              </w:rPr>
            </w:pPr>
          </w:p>
        </w:tc>
      </w:tr>
      <w:tr w:rsidR="003417D2" w:rsidRPr="003417D2" w14:paraId="7D6B4667" w14:textId="77777777" w:rsidTr="16D49740">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3417D2" w:rsidRDefault="003417D2" w:rsidP="00053D02">
            <w:pPr>
              <w:rPr>
                <w:rFonts w:cstheme="minorHAnsi"/>
                <w:sz w:val="22"/>
                <w:szCs w:val="22"/>
              </w:rPr>
            </w:pPr>
            <w:r w:rsidRPr="003417D2">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24E1CBC8" w14:textId="4143D7C6" w:rsidR="16D49740" w:rsidRDefault="16D49740" w:rsidP="16D49740">
            <w:r w:rsidRPr="16D49740">
              <w:rPr>
                <w:rFonts w:ascii="Calibri" w:eastAsia="Calibri" w:hAnsi="Calibri" w:cs="Calibri"/>
                <w:color w:val="000000" w:themeColor="text1"/>
                <w:sz w:val="22"/>
                <w:szCs w:val="22"/>
              </w:rPr>
              <w:t>Vi har kontrollert at kostnadsførte avskrivninger knyttet til bygg, anlegg og annen fast eiendom er korrekt trukket ut av søknadsgrunnlaget, jf. forskriften § 7 første ledd bokstav b.</w:t>
            </w:r>
          </w:p>
          <w:p w14:paraId="39089BE7" w14:textId="4296F84C"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053D02">
            <w:pPr>
              <w:pStyle w:val="GR-Avsnitt"/>
              <w:spacing w:line="240" w:lineRule="auto"/>
              <w:contextualSpacing w:val="0"/>
              <w:rPr>
                <w:sz w:val="22"/>
                <w:szCs w:val="22"/>
              </w:rPr>
            </w:pPr>
          </w:p>
        </w:tc>
      </w:tr>
      <w:tr w:rsidR="003417D2" w:rsidRPr="003417D2" w14:paraId="11AC418E" w14:textId="77777777" w:rsidTr="16D49740">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3417D2" w:rsidRDefault="003417D2" w:rsidP="00053D02">
            <w:pPr>
              <w:rPr>
                <w:rFonts w:cstheme="minorHAnsi"/>
                <w:sz w:val="22"/>
                <w:szCs w:val="22"/>
              </w:rPr>
            </w:pPr>
            <w:r w:rsidRPr="003417D2">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13F1E94A" w14:textId="6FE99FFF" w:rsidR="16D49740" w:rsidRDefault="16D49740" w:rsidP="16D49740">
            <w:p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Vi har kontrollert at organisasjonen, i tråd med forskriften § 7 første ledd bokstav h-j, har trukket fra kostnader til:</w:t>
            </w:r>
          </w:p>
          <w:p w14:paraId="7C7DA15E" w14:textId="214B392C" w:rsidR="16D49740" w:rsidRDefault="16D49740" w:rsidP="16D49740">
            <w:pPr>
              <w:pStyle w:val="Listeavsnitt"/>
              <w:numPr>
                <w:ilvl w:val="0"/>
                <w:numId w:val="3"/>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virksomhet som det offentlige er pålagt å utføre eller tilby i lov (lovpålagte oppgaver)</w:t>
            </w:r>
          </w:p>
          <w:p w14:paraId="55293ADB" w14:textId="7C72454E" w:rsidR="16D49740" w:rsidRDefault="16D49740" w:rsidP="16D49740">
            <w:pPr>
              <w:pStyle w:val="Listeavsnitt"/>
              <w:numPr>
                <w:ilvl w:val="0"/>
                <w:numId w:val="3"/>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virksomhet knyttet til tjenestekjøp etter anskaffelsesregelverket og andre oppdrag fra det offentlige</w:t>
            </w:r>
          </w:p>
          <w:p w14:paraId="57C444DB" w14:textId="7DF9DC49" w:rsidR="16D49740" w:rsidRDefault="16D49740" w:rsidP="16D49740">
            <w:pPr>
              <w:pStyle w:val="Listeavsnitt"/>
              <w:numPr>
                <w:ilvl w:val="0"/>
                <w:numId w:val="3"/>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virksomhet som er organisert av eller med tilknytning til det offentlige, gjennom at det offentlige kan oppnevne styremedlemmer eller på annen måte har en sterk grad av involvering i driften for å oppnå spesifikke mål.</w:t>
            </w:r>
            <w:r>
              <w:br/>
            </w:r>
          </w:p>
          <w:p w14:paraId="4789C116" w14:textId="4A1B36CC" w:rsidR="16D49740" w:rsidRDefault="16D49740" w:rsidP="16D49740">
            <w:r w:rsidRPr="16D49740">
              <w:rPr>
                <w:rFonts w:ascii="Calibri" w:eastAsia="Calibri" w:hAnsi="Calibri" w:cs="Calibri"/>
                <w:color w:val="000000" w:themeColor="text1"/>
                <w:sz w:val="22"/>
                <w:szCs w:val="22"/>
              </w:rPr>
              <w:lastRenderedPageBreak/>
              <w:t>Vi har ikke kontrollert at beløpet er riktig, men vi har kontrollert at organisasjonen har hatt riktig forståelse for hvordan fradragsposten skal beregnes.</w:t>
            </w:r>
          </w:p>
          <w:p w14:paraId="21D69547" w14:textId="27569B73"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053D02">
            <w:pPr>
              <w:pStyle w:val="GR-Avsnitt"/>
              <w:spacing w:line="240" w:lineRule="auto"/>
              <w:contextualSpacing w:val="0"/>
              <w:rPr>
                <w:sz w:val="22"/>
                <w:szCs w:val="22"/>
              </w:rPr>
            </w:pPr>
          </w:p>
        </w:tc>
      </w:tr>
      <w:tr w:rsidR="003417D2" w:rsidRPr="003417D2" w14:paraId="13671852" w14:textId="77777777" w:rsidTr="16D49740">
        <w:tc>
          <w:tcPr>
            <w:tcW w:w="537" w:type="dxa"/>
            <w:tcBorders>
              <w:top w:val="single" w:sz="4" w:space="0" w:color="auto"/>
              <w:left w:val="single" w:sz="4" w:space="0" w:color="auto"/>
              <w:bottom w:val="single" w:sz="4" w:space="0" w:color="auto"/>
              <w:right w:val="single" w:sz="4" w:space="0" w:color="auto"/>
            </w:tcBorders>
          </w:tcPr>
          <w:p w14:paraId="4084C89A" w14:textId="3D0D2458" w:rsidR="003417D2" w:rsidRPr="003417D2" w:rsidRDefault="003417D2" w:rsidP="00053D02">
            <w:pPr>
              <w:rPr>
                <w:rFonts w:cstheme="minorHAnsi"/>
                <w:sz w:val="22"/>
              </w:rPr>
            </w:pPr>
            <w:r>
              <w:rPr>
                <w:rFonts w:cstheme="minorHAnsi"/>
                <w:sz w:val="22"/>
              </w:rPr>
              <w:t>4</w:t>
            </w:r>
          </w:p>
        </w:tc>
        <w:tc>
          <w:tcPr>
            <w:tcW w:w="3994" w:type="dxa"/>
            <w:tcBorders>
              <w:top w:val="single" w:sz="4" w:space="0" w:color="auto"/>
              <w:left w:val="single" w:sz="4" w:space="0" w:color="auto"/>
              <w:bottom w:val="single" w:sz="4" w:space="0" w:color="auto"/>
              <w:right w:val="single" w:sz="4" w:space="0" w:color="auto"/>
            </w:tcBorders>
          </w:tcPr>
          <w:p w14:paraId="70D02B66" w14:textId="196237C8" w:rsidR="16D49740" w:rsidRDefault="16D49740" w:rsidP="16D49740">
            <w:p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Vi har kontrollert at organisasjonen, i tråd med forskriften § 7 første ledd</w:t>
            </w:r>
            <w:r w:rsidR="00E83C3E">
              <w:rPr>
                <w:rFonts w:ascii="Calibri" w:eastAsia="Calibri" w:hAnsi="Calibri" w:cs="Calibri"/>
                <w:color w:val="000000" w:themeColor="text1"/>
                <w:sz w:val="22"/>
                <w:szCs w:val="22"/>
              </w:rPr>
              <w:t xml:space="preserve"> bokstav k</w:t>
            </w:r>
            <w:r w:rsidRPr="16D49740">
              <w:rPr>
                <w:rFonts w:ascii="Calibri" w:eastAsia="Calibri" w:hAnsi="Calibri" w:cs="Calibri"/>
                <w:color w:val="000000" w:themeColor="text1"/>
                <w:sz w:val="22"/>
                <w:szCs w:val="22"/>
              </w:rPr>
              <w:t xml:space="preserve"> og § 16, har:</w:t>
            </w:r>
          </w:p>
          <w:p w14:paraId="44CED54D" w14:textId="7CD32DA8" w:rsidR="16D49740" w:rsidRDefault="16D49740" w:rsidP="16D49740">
            <w:pPr>
              <w:pStyle w:val="Listeavsnitt"/>
              <w:numPr>
                <w:ilvl w:val="0"/>
                <w:numId w:val="2"/>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separate regnskap for den økonomiske og ikke-økonomiske virksomheten</w:t>
            </w:r>
          </w:p>
          <w:p w14:paraId="1E0FEB80" w14:textId="550428E8" w:rsidR="16D49740" w:rsidRDefault="16D49740" w:rsidP="16D49740">
            <w:pPr>
              <w:pStyle w:val="Listeavsnitt"/>
              <w:numPr>
                <w:ilvl w:val="0"/>
                <w:numId w:val="2"/>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interne retningslinjer som hindrer kryss-subsidiering mellom virksomhetene</w:t>
            </w:r>
          </w:p>
          <w:p w14:paraId="5D646C53" w14:textId="15145D80" w:rsidR="16D49740" w:rsidRDefault="16D49740" w:rsidP="16D49740">
            <w:pPr>
              <w:pStyle w:val="Listeavsnitt"/>
              <w:numPr>
                <w:ilvl w:val="0"/>
                <w:numId w:val="2"/>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trukket fra kostnader knyttet til økonomisk virksomhet, der kompensasjonen til denne virksomheten er i strid med EØS-avtalens regler om offentlig støtte (ulovlig statsstøtte).</w:t>
            </w:r>
          </w:p>
          <w:p w14:paraId="52B91C80" w14:textId="027405D3" w:rsidR="16D49740" w:rsidRDefault="16D49740" w:rsidP="16D49740">
            <w:pPr>
              <w:rPr>
                <w:rFonts w:ascii="Calibri" w:eastAsia="Calibri" w:hAnsi="Calibri" w:cs="Calibri"/>
                <w:color w:val="000000" w:themeColor="text1"/>
                <w:sz w:val="22"/>
                <w:szCs w:val="22"/>
              </w:rPr>
            </w:pPr>
          </w:p>
          <w:p w14:paraId="56CDC72B" w14:textId="50C3FC71" w:rsidR="16D49740" w:rsidRDefault="16D49740" w:rsidP="16D49740">
            <w:r w:rsidRPr="16D49740">
              <w:rPr>
                <w:rFonts w:ascii="Calibri" w:eastAsia="Calibri" w:hAnsi="Calibri" w:cs="Calibri"/>
                <w:color w:val="000000" w:themeColor="text1"/>
                <w:sz w:val="22"/>
                <w:szCs w:val="22"/>
              </w:rPr>
              <w:t>Vi har ikke kontrollert at beløpet er riktig, men vi har kontrollert at organisasjonen har hatt riktig forståelse for hvordan fradragsposten skal beregnes.</w:t>
            </w:r>
          </w:p>
          <w:p w14:paraId="74BCD0F3" w14:textId="1D927D1A"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3417D2" w:rsidRDefault="003417D2" w:rsidP="00053D02">
            <w:pPr>
              <w:pStyle w:val="GR-Avsnitt"/>
              <w:spacing w:line="240" w:lineRule="auto"/>
              <w:contextualSpacing w:val="0"/>
              <w:rPr>
                <w:sz w:val="22"/>
              </w:rPr>
            </w:pPr>
          </w:p>
        </w:tc>
      </w:tr>
      <w:tr w:rsidR="003417D2" w:rsidRPr="003417D2" w14:paraId="72C1E5E2" w14:textId="77777777" w:rsidTr="16D49740">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3417D2" w:rsidRDefault="003417D2" w:rsidP="003417D2">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Kontroll av fradragsposter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053D02">
            <w:pPr>
              <w:pStyle w:val="GR-Avsnitt"/>
              <w:spacing w:line="240" w:lineRule="auto"/>
              <w:contextualSpacing w:val="0"/>
              <w:rPr>
                <w:sz w:val="22"/>
              </w:rPr>
            </w:pPr>
          </w:p>
        </w:tc>
      </w:tr>
      <w:tr w:rsidR="003417D2" w:rsidRPr="003417D2" w14:paraId="510F6DFD" w14:textId="77777777" w:rsidTr="16D49740">
        <w:tc>
          <w:tcPr>
            <w:tcW w:w="537" w:type="dxa"/>
            <w:tcBorders>
              <w:top w:val="single" w:sz="4" w:space="0" w:color="auto"/>
              <w:left w:val="single" w:sz="4" w:space="0" w:color="auto"/>
              <w:bottom w:val="single" w:sz="4" w:space="0" w:color="auto"/>
              <w:right w:val="single" w:sz="4" w:space="0" w:color="auto"/>
            </w:tcBorders>
          </w:tcPr>
          <w:p w14:paraId="38D2DEED" w14:textId="265297B4" w:rsidR="003417D2" w:rsidRPr="003417D2" w:rsidRDefault="003417D2" w:rsidP="00053D02">
            <w:pPr>
              <w:rPr>
                <w:rFonts w:cstheme="minorHAnsi"/>
                <w:sz w:val="22"/>
              </w:rPr>
            </w:pPr>
            <w:r>
              <w:rPr>
                <w:rFonts w:cstheme="minorHAnsi"/>
                <w:sz w:val="22"/>
              </w:rPr>
              <w:t>5</w:t>
            </w:r>
          </w:p>
        </w:tc>
        <w:tc>
          <w:tcPr>
            <w:tcW w:w="3994" w:type="dxa"/>
            <w:tcBorders>
              <w:top w:val="single" w:sz="4" w:space="0" w:color="auto"/>
              <w:left w:val="single" w:sz="4" w:space="0" w:color="auto"/>
              <w:bottom w:val="single" w:sz="4" w:space="0" w:color="auto"/>
              <w:right w:val="single" w:sz="4" w:space="0" w:color="auto"/>
            </w:tcBorders>
          </w:tcPr>
          <w:p w14:paraId="00060437" w14:textId="345DCD50" w:rsidR="16D49740" w:rsidRDefault="16D49740" w:rsidP="16D49740">
            <w:pPr>
              <w:rPr>
                <w:rFonts w:ascii="Calibri" w:eastAsia="Calibri" w:hAnsi="Calibri" w:cs="Calibri"/>
                <w:color w:val="000000" w:themeColor="text1"/>
                <w:sz w:val="22"/>
                <w:szCs w:val="22"/>
              </w:rPr>
            </w:pPr>
            <w:bookmarkStart w:id="0" w:name="_Hlk536558706"/>
            <w:bookmarkStart w:id="1" w:name="_Hlk536558678"/>
            <w:bookmarkEnd w:id="0"/>
            <w:bookmarkEnd w:id="1"/>
            <w:r w:rsidRPr="16D49740">
              <w:rPr>
                <w:rFonts w:ascii="Calibri" w:eastAsia="Calibri" w:hAnsi="Calibri" w:cs="Calibri"/>
                <w:color w:val="000000" w:themeColor="text1"/>
                <w:sz w:val="22"/>
                <w:szCs w:val="22"/>
              </w:rPr>
              <w:t>Vi har kontrollert at organisasjonen i tråd med forskriften § 8 første ledd bokstav a har:</w:t>
            </w:r>
          </w:p>
          <w:p w14:paraId="30C7E970" w14:textId="66BB1EEF" w:rsidR="16D49740" w:rsidRDefault="16D49740" w:rsidP="16D49740">
            <w:pPr>
              <w:pStyle w:val="Listeavsnitt"/>
              <w:numPr>
                <w:ilvl w:val="0"/>
                <w:numId w:val="1"/>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tatt med de 15 største kontantoverføringene til utlandet i fradragsposten</w:t>
            </w:r>
          </w:p>
          <w:p w14:paraId="39BB0385" w14:textId="2DDE69AD" w:rsidR="16D49740" w:rsidRDefault="16D49740" w:rsidP="16D49740">
            <w:pPr>
              <w:pStyle w:val="Listeavsnitt"/>
              <w:numPr>
                <w:ilvl w:val="0"/>
                <w:numId w:val="1"/>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utarbeidet en oversikt over lønnskostnader til personell stasjonert i utlandet som ikke er omfattet av kontantoverføringer (lønn til utenlandsstasjonerte utbetalt til konto i Norge), og at det er gjort fradrag for disse kostnadene</w:t>
            </w:r>
          </w:p>
          <w:p w14:paraId="75DE9ADE" w14:textId="217D123B" w:rsidR="16D49740" w:rsidRDefault="16D49740" w:rsidP="16D49740">
            <w:pPr>
              <w:pStyle w:val="Listeavsnitt"/>
              <w:numPr>
                <w:ilvl w:val="0"/>
                <w:numId w:val="1"/>
              </w:numPr>
              <w:rPr>
                <w:rFonts w:ascii="Calibri" w:eastAsia="Calibri" w:hAnsi="Calibri" w:cs="Calibri"/>
                <w:color w:val="000000" w:themeColor="text1"/>
                <w:sz w:val="22"/>
                <w:szCs w:val="22"/>
              </w:rPr>
            </w:pPr>
            <w:r w:rsidRPr="16D49740">
              <w:rPr>
                <w:rFonts w:ascii="Calibri" w:eastAsia="Calibri" w:hAnsi="Calibri" w:cs="Calibri"/>
                <w:color w:val="000000" w:themeColor="text1"/>
                <w:sz w:val="22"/>
                <w:szCs w:val="22"/>
              </w:rPr>
              <w:t>utarbeidet en oversikt over øvrige kostnader i utlandet, og at det er gjort fradrag for disse kostnadene.</w:t>
            </w:r>
          </w:p>
          <w:p w14:paraId="0B517408" w14:textId="734ADD38"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053D02">
            <w:pPr>
              <w:pStyle w:val="GR-Avsnitt"/>
              <w:spacing w:line="240" w:lineRule="auto"/>
              <w:contextualSpacing w:val="0"/>
              <w:rPr>
                <w:sz w:val="22"/>
              </w:rPr>
            </w:pPr>
          </w:p>
        </w:tc>
      </w:tr>
      <w:tr w:rsidR="00F64855" w:rsidRPr="003417D2" w14:paraId="515BC1AC" w14:textId="77777777" w:rsidTr="16D49740">
        <w:tc>
          <w:tcPr>
            <w:tcW w:w="537" w:type="dxa"/>
            <w:tcBorders>
              <w:top w:val="single" w:sz="4" w:space="0" w:color="auto"/>
              <w:left w:val="single" w:sz="4" w:space="0" w:color="auto"/>
              <w:bottom w:val="single" w:sz="4" w:space="0" w:color="auto"/>
              <w:right w:val="single" w:sz="4" w:space="0" w:color="auto"/>
            </w:tcBorders>
          </w:tcPr>
          <w:p w14:paraId="4A5E9D16" w14:textId="6F9F380D" w:rsidR="00F64855" w:rsidRPr="002A2E86" w:rsidRDefault="30E5D2D1" w:rsidP="70A916AA">
            <w:pPr>
              <w:rPr>
                <w:rFonts w:cstheme="minorBidi"/>
                <w:sz w:val="22"/>
                <w:szCs w:val="22"/>
              </w:rPr>
            </w:pPr>
            <w:r w:rsidRPr="70A916AA">
              <w:rPr>
                <w:rFonts w:cstheme="minorBidi"/>
                <w:sz w:val="22"/>
                <w:szCs w:val="22"/>
              </w:rPr>
              <w:t>6</w:t>
            </w:r>
          </w:p>
        </w:tc>
        <w:tc>
          <w:tcPr>
            <w:tcW w:w="3994" w:type="dxa"/>
            <w:tcBorders>
              <w:top w:val="single" w:sz="4" w:space="0" w:color="auto"/>
              <w:left w:val="single" w:sz="4" w:space="0" w:color="auto"/>
              <w:bottom w:val="single" w:sz="4" w:space="0" w:color="auto"/>
              <w:right w:val="single" w:sz="4" w:space="0" w:color="auto"/>
            </w:tcBorders>
          </w:tcPr>
          <w:p w14:paraId="04CAF7E8" w14:textId="49931E49" w:rsidR="16D49740" w:rsidRDefault="16D49740" w:rsidP="16D49740">
            <w:r w:rsidRPr="16D49740">
              <w:rPr>
                <w:rFonts w:ascii="Calibri" w:eastAsia="Calibri" w:hAnsi="Calibri" w:cs="Calibri"/>
                <w:color w:val="000000" w:themeColor="text1"/>
                <w:sz w:val="22"/>
                <w:szCs w:val="22"/>
              </w:rPr>
              <w:t xml:space="preserve">Vi har med bakgrunn i 15 stikkprøver kontrollert at kostnadsførte drifts- og </w:t>
            </w:r>
            <w:r w:rsidRPr="16D49740">
              <w:rPr>
                <w:rFonts w:ascii="Calibri" w:eastAsia="Calibri" w:hAnsi="Calibri" w:cs="Calibri"/>
                <w:color w:val="000000" w:themeColor="text1"/>
                <w:sz w:val="22"/>
                <w:szCs w:val="22"/>
              </w:rPr>
              <w:lastRenderedPageBreak/>
              <w:t>vedlikeholdskostnader for bygg, anlegg og annen fast eiendom, ikke er knyttet til utleie, jf. forskriften § 8 første ledd bokstav b.</w:t>
            </w:r>
          </w:p>
          <w:p w14:paraId="3229F7EE" w14:textId="205F2AAC"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3417D2" w:rsidRDefault="00F64855" w:rsidP="00053D02">
            <w:pPr>
              <w:pStyle w:val="GR-Avsnitt"/>
              <w:spacing w:line="240" w:lineRule="auto"/>
              <w:contextualSpacing w:val="0"/>
              <w:rPr>
                <w:sz w:val="22"/>
              </w:rPr>
            </w:pPr>
          </w:p>
        </w:tc>
      </w:tr>
      <w:tr w:rsidR="003417D2" w:rsidRPr="003417D2" w14:paraId="2ADE2854" w14:textId="77777777" w:rsidTr="16D49740">
        <w:tc>
          <w:tcPr>
            <w:tcW w:w="537" w:type="dxa"/>
            <w:tcBorders>
              <w:top w:val="single" w:sz="4" w:space="0" w:color="auto"/>
              <w:left w:val="single" w:sz="4" w:space="0" w:color="auto"/>
              <w:bottom w:val="single" w:sz="4" w:space="0" w:color="auto"/>
              <w:right w:val="single" w:sz="4" w:space="0" w:color="auto"/>
            </w:tcBorders>
          </w:tcPr>
          <w:p w14:paraId="54663B1C" w14:textId="18446F10" w:rsidR="003417D2" w:rsidRPr="003417D2" w:rsidRDefault="3E605684" w:rsidP="70A916AA">
            <w:pPr>
              <w:rPr>
                <w:rFonts w:cstheme="minorBidi"/>
                <w:sz w:val="22"/>
                <w:szCs w:val="22"/>
              </w:rPr>
            </w:pPr>
            <w:r w:rsidRPr="70A916AA">
              <w:rPr>
                <w:rFonts w:cstheme="minorBidi"/>
                <w:sz w:val="22"/>
                <w:szCs w:val="22"/>
              </w:rPr>
              <w:t>7</w:t>
            </w:r>
          </w:p>
        </w:tc>
        <w:tc>
          <w:tcPr>
            <w:tcW w:w="3994" w:type="dxa"/>
            <w:tcBorders>
              <w:top w:val="single" w:sz="4" w:space="0" w:color="auto"/>
              <w:left w:val="single" w:sz="4" w:space="0" w:color="auto"/>
              <w:bottom w:val="single" w:sz="4" w:space="0" w:color="auto"/>
              <w:right w:val="single" w:sz="4" w:space="0" w:color="auto"/>
            </w:tcBorders>
          </w:tcPr>
          <w:p w14:paraId="5732BE8B" w14:textId="2BB4D8F4" w:rsidR="16D49740" w:rsidRDefault="16D49740" w:rsidP="16D49740">
            <w:r w:rsidRPr="16D49740">
              <w:rPr>
                <w:rFonts w:ascii="Calibri" w:eastAsia="Calibri" w:hAnsi="Calibri" w:cs="Calibri"/>
                <w:color w:val="000000" w:themeColor="text1"/>
                <w:sz w:val="22"/>
                <w:szCs w:val="22"/>
              </w:rPr>
              <w:t>Vi har kontrollert at organisasjonen har gjort fradrag for de totale driftskostnadene, inklusive ikke merverdiavgiftsbelagte kostnader (lønn, del av felleskostnader, avskrivninger osv.), knyttet til den merverdiavgiftspliktige delen av virksomheten jf. forskriften § 8 første ledd bokstav c. Vi har ikke kontrollert at beløpet er riktig, men vi har kontrollert at organisasjonen har hatt riktig forståelse for hvordan fradragsposten skal beregnes.</w:t>
            </w:r>
          </w:p>
          <w:p w14:paraId="10D652E5" w14:textId="2161DB98"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053D02">
            <w:pPr>
              <w:pStyle w:val="GR-Avsnitt"/>
              <w:spacing w:line="240" w:lineRule="auto"/>
              <w:contextualSpacing w:val="0"/>
              <w:rPr>
                <w:sz w:val="22"/>
              </w:rPr>
            </w:pPr>
          </w:p>
        </w:tc>
      </w:tr>
      <w:tr w:rsidR="003417D2" w:rsidRPr="003417D2" w14:paraId="6D392CFA" w14:textId="77777777" w:rsidTr="16D49740">
        <w:tc>
          <w:tcPr>
            <w:tcW w:w="537" w:type="dxa"/>
            <w:tcBorders>
              <w:top w:val="single" w:sz="4" w:space="0" w:color="auto"/>
              <w:left w:val="single" w:sz="4" w:space="0" w:color="auto"/>
              <w:bottom w:val="single" w:sz="4" w:space="0" w:color="auto"/>
              <w:right w:val="single" w:sz="4" w:space="0" w:color="auto"/>
            </w:tcBorders>
          </w:tcPr>
          <w:p w14:paraId="7FF70DC3" w14:textId="1A283B8E" w:rsidR="003417D2" w:rsidRPr="003417D2" w:rsidRDefault="06837E79" w:rsidP="70A916AA">
            <w:pPr>
              <w:rPr>
                <w:rFonts w:cstheme="minorBidi"/>
                <w:sz w:val="22"/>
                <w:szCs w:val="22"/>
              </w:rPr>
            </w:pPr>
            <w:r w:rsidRPr="70A916AA">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tcPr>
          <w:p w14:paraId="4A0C3425" w14:textId="7EAE3599" w:rsidR="16D49740" w:rsidRDefault="16D49740" w:rsidP="16D49740">
            <w:r w:rsidRPr="16D49740">
              <w:rPr>
                <w:rFonts w:ascii="Calibri" w:eastAsia="Calibri" w:hAnsi="Calibri" w:cs="Calibri"/>
                <w:color w:val="000000" w:themeColor="text1"/>
                <w:sz w:val="22"/>
                <w:szCs w:val="22"/>
              </w:rPr>
              <w:t>Vi har kontrollert at organisasjonen har gjort fradrag for overføringer til andre organisasjoner og mellom ledd i samme organisasjon, jf. forskriften § 8 første ledd bokstav d.</w:t>
            </w:r>
          </w:p>
          <w:p w14:paraId="78339BED" w14:textId="01EE0ADD"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3417D2" w:rsidRDefault="003417D2" w:rsidP="00053D02">
            <w:pPr>
              <w:pStyle w:val="GR-Avsnitt"/>
              <w:spacing w:line="240" w:lineRule="auto"/>
              <w:contextualSpacing w:val="0"/>
              <w:rPr>
                <w:sz w:val="22"/>
              </w:rPr>
            </w:pPr>
          </w:p>
        </w:tc>
      </w:tr>
      <w:tr w:rsidR="16D49740" w14:paraId="2AA2D5D5" w14:textId="77777777" w:rsidTr="16D49740">
        <w:trPr>
          <w:trHeight w:val="300"/>
        </w:trPr>
        <w:tc>
          <w:tcPr>
            <w:tcW w:w="537" w:type="dxa"/>
            <w:tcBorders>
              <w:top w:val="single" w:sz="4" w:space="0" w:color="auto"/>
              <w:left w:val="single" w:sz="4" w:space="0" w:color="auto"/>
              <w:bottom w:val="single" w:sz="4" w:space="0" w:color="auto"/>
              <w:right w:val="single" w:sz="4" w:space="0" w:color="auto"/>
            </w:tcBorders>
          </w:tcPr>
          <w:p w14:paraId="19654D20" w14:textId="5A706EA9" w:rsidR="0D9CD93B" w:rsidRDefault="0D9CD93B" w:rsidP="16D49740">
            <w:pPr>
              <w:rPr>
                <w:rFonts w:cstheme="minorBidi"/>
                <w:sz w:val="22"/>
                <w:szCs w:val="22"/>
              </w:rPr>
            </w:pPr>
            <w:r w:rsidRPr="16D49740">
              <w:rPr>
                <w:rFonts w:cstheme="minorBidi"/>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14A2BD15" w14:textId="19193640" w:rsidR="16D49740" w:rsidRDefault="16D49740" w:rsidP="16D49740">
            <w:r w:rsidRPr="16D49740">
              <w:rPr>
                <w:rFonts w:ascii="Calibri" w:eastAsia="Calibri" w:hAnsi="Calibri" w:cs="Calibri"/>
                <w:color w:val="000000" w:themeColor="text1"/>
                <w:sz w:val="22"/>
                <w:szCs w:val="22"/>
              </w:rPr>
              <w:t>Vi har kontrollert at organisasjonen har gjort fradrag for de totale driftskostnadene knyttet til virksomhet som er kompensasjonsberettiget gjennom lov om kompensasjon av merverdiavgift for kommuner, fylkeskommuner mv., jf. forskriften § 8 første ledd bokstav e. Vi har ikke kontrollert at beløpet er riktig, men vi har kontrollert at organisasjonen har hatt riktig forståelse for hvordan fradragsposten skal beregnes.</w:t>
            </w:r>
          </w:p>
          <w:p w14:paraId="5AA83F87" w14:textId="16B8008E" w:rsidR="16D49740" w:rsidRDefault="16D49740" w:rsidP="16D4974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7567456C" w14:textId="1061E34F" w:rsidR="16D49740" w:rsidRDefault="16D49740" w:rsidP="16D49740">
            <w:pPr>
              <w:pStyle w:val="GR-Avsnitt"/>
              <w:spacing w:line="240" w:lineRule="auto"/>
              <w:rPr>
                <w:sz w:val="22"/>
                <w:szCs w:val="22"/>
              </w:rPr>
            </w:pPr>
          </w:p>
        </w:tc>
      </w:tr>
      <w:tr w:rsidR="006271BF" w:rsidRPr="003417D2" w14:paraId="1C7E983B" w14:textId="77777777" w:rsidTr="16D49740">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53218E16" w:rsidR="006271BF" w:rsidRPr="006271BF" w:rsidRDefault="0D9CD93B" w:rsidP="16D49740">
            <w:pPr>
              <w:rPr>
                <w:rFonts w:cstheme="minorBidi"/>
                <w:b/>
                <w:bCs/>
                <w:sz w:val="22"/>
                <w:szCs w:val="22"/>
              </w:rPr>
            </w:pPr>
            <w:r w:rsidRPr="16D49740">
              <w:rPr>
                <w:rFonts w:cstheme="minorBidi"/>
                <w:b/>
                <w:bCs/>
                <w:sz w:val="22"/>
                <w:szCs w:val="22"/>
              </w:rPr>
              <w:t>Dokumentasjon</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053D02">
            <w:pPr>
              <w:pStyle w:val="GR-Avsnitt"/>
              <w:spacing w:line="240" w:lineRule="auto"/>
              <w:contextualSpacing w:val="0"/>
              <w:rPr>
                <w:sz w:val="22"/>
              </w:rPr>
            </w:pPr>
          </w:p>
        </w:tc>
      </w:tr>
      <w:tr w:rsidR="006271BF" w:rsidRPr="003417D2" w14:paraId="6907DAF0" w14:textId="77777777" w:rsidTr="16D49740">
        <w:tc>
          <w:tcPr>
            <w:tcW w:w="537" w:type="dxa"/>
            <w:tcBorders>
              <w:top w:val="single" w:sz="4" w:space="0" w:color="auto"/>
              <w:left w:val="single" w:sz="4" w:space="0" w:color="auto"/>
              <w:bottom w:val="single" w:sz="4" w:space="0" w:color="auto"/>
              <w:right w:val="single" w:sz="4" w:space="0" w:color="auto"/>
            </w:tcBorders>
          </w:tcPr>
          <w:p w14:paraId="485D3854" w14:textId="2A969796" w:rsidR="006271BF" w:rsidRDefault="0D9CD93B" w:rsidP="16D49740">
            <w:pPr>
              <w:rPr>
                <w:rFonts w:cstheme="minorBidi"/>
                <w:sz w:val="22"/>
                <w:szCs w:val="22"/>
              </w:rPr>
            </w:pPr>
            <w:r w:rsidRPr="16D49740">
              <w:rPr>
                <w:rFonts w:cstheme="minorBidi"/>
                <w:sz w:val="22"/>
                <w:szCs w:val="22"/>
              </w:rPr>
              <w:t>10</w:t>
            </w:r>
          </w:p>
        </w:tc>
        <w:tc>
          <w:tcPr>
            <w:tcW w:w="3994" w:type="dxa"/>
            <w:tcBorders>
              <w:top w:val="single" w:sz="4" w:space="0" w:color="auto"/>
              <w:left w:val="single" w:sz="4" w:space="0" w:color="auto"/>
              <w:bottom w:val="single" w:sz="4" w:space="0" w:color="auto"/>
              <w:right w:val="single" w:sz="4" w:space="0" w:color="auto"/>
            </w:tcBorders>
          </w:tcPr>
          <w:p w14:paraId="7E023C4B" w14:textId="1B351383" w:rsidR="16D49740" w:rsidRDefault="16D49740" w:rsidP="16D49740">
            <w:pPr>
              <w:rPr>
                <w:rFonts w:ascii="Calibri" w:eastAsia="Calibri" w:hAnsi="Calibri" w:cs="Calibri"/>
                <w:color w:val="FF0000"/>
                <w:sz w:val="22"/>
                <w:szCs w:val="22"/>
              </w:rPr>
            </w:pPr>
            <w:r w:rsidRPr="16D49740">
              <w:rPr>
                <w:rFonts w:ascii="Calibri" w:eastAsia="Calibri" w:hAnsi="Calibri" w:cs="Calibri"/>
                <w:color w:val="000000" w:themeColor="text1"/>
                <w:sz w:val="22"/>
                <w:szCs w:val="22"/>
              </w:rPr>
              <w:t xml:space="preserve">Vi har kontrollert at organisasjonen har utarbeidet dokumentasjon på eventuelle avgrensninger og fradrag etter forskriftens § 7 første ledd og § 8 første ledd. Vi har ikke kontrollert at avgrensningene eller fradragspostene er riktige i større utstrekning enn hva som inngår i punktene </w:t>
            </w:r>
            <w:r w:rsidR="334B49F8" w:rsidRPr="16D49740">
              <w:rPr>
                <w:rFonts w:ascii="Calibri" w:eastAsia="Calibri" w:hAnsi="Calibri" w:cs="Calibri"/>
                <w:color w:val="000000" w:themeColor="text1"/>
                <w:sz w:val="22"/>
                <w:szCs w:val="22"/>
              </w:rPr>
              <w:t>1 til 9.</w:t>
            </w: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053D02">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46301550" w:rsidR="00551516" w:rsidRDefault="00551516">
      <w:pPr>
        <w:rPr>
          <w:sz w:val="22"/>
        </w:rPr>
      </w:pPr>
      <w:r>
        <w:rPr>
          <w:sz w:val="22"/>
        </w:rPr>
        <w:lastRenderedPageBreak/>
        <w:t>Sted, dato</w:t>
      </w:r>
      <w:r w:rsidR="007C4DDD">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C75B" w14:textId="77777777" w:rsidR="001A3143" w:rsidRDefault="001A3143">
      <w:pPr>
        <w:spacing w:line="240" w:lineRule="auto"/>
      </w:pPr>
      <w:r>
        <w:separator/>
      </w:r>
    </w:p>
  </w:endnote>
  <w:endnote w:type="continuationSeparator" w:id="0">
    <w:p w14:paraId="5B7B9957" w14:textId="77777777" w:rsidR="001A3143" w:rsidRDefault="001A3143">
      <w:pPr>
        <w:spacing w:line="240" w:lineRule="auto"/>
      </w:pPr>
      <w:r>
        <w:continuationSeparator/>
      </w:r>
    </w:p>
  </w:endnote>
  <w:endnote w:type="continuationNotice" w:id="1">
    <w:p w14:paraId="0AEBE8E7" w14:textId="77777777" w:rsidR="001A3143" w:rsidRDefault="001A31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8852" w14:textId="77777777" w:rsidR="001A3143" w:rsidRDefault="001A3143">
      <w:pPr>
        <w:spacing w:line="240" w:lineRule="auto"/>
      </w:pPr>
      <w:r>
        <w:separator/>
      </w:r>
    </w:p>
  </w:footnote>
  <w:footnote w:type="continuationSeparator" w:id="0">
    <w:p w14:paraId="36F2277A" w14:textId="77777777" w:rsidR="001A3143" w:rsidRDefault="001A3143">
      <w:pPr>
        <w:spacing w:line="240" w:lineRule="auto"/>
      </w:pPr>
      <w:r>
        <w:continuationSeparator/>
      </w:r>
    </w:p>
  </w:footnote>
  <w:footnote w:type="continuationNotice" w:id="1">
    <w:p w14:paraId="18F52896" w14:textId="77777777" w:rsidR="001A3143" w:rsidRDefault="001A3143">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3nYS2A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82DE987"/>
    <w:multiLevelType w:val="hybridMultilevel"/>
    <w:tmpl w:val="5CD605CC"/>
    <w:lvl w:ilvl="0" w:tplc="B540F166">
      <w:start w:val="1"/>
      <w:numFmt w:val="lowerLetter"/>
      <w:lvlText w:val="%1."/>
      <w:lvlJc w:val="left"/>
      <w:pPr>
        <w:ind w:left="720" w:hanging="360"/>
      </w:pPr>
    </w:lvl>
    <w:lvl w:ilvl="1" w:tplc="7884D6FC">
      <w:start w:val="1"/>
      <w:numFmt w:val="lowerLetter"/>
      <w:lvlText w:val="%2."/>
      <w:lvlJc w:val="left"/>
      <w:pPr>
        <w:ind w:left="1440" w:hanging="360"/>
      </w:pPr>
    </w:lvl>
    <w:lvl w:ilvl="2" w:tplc="32320CFC">
      <w:start w:val="1"/>
      <w:numFmt w:val="lowerRoman"/>
      <w:lvlText w:val="%3."/>
      <w:lvlJc w:val="right"/>
      <w:pPr>
        <w:ind w:left="2160" w:hanging="180"/>
      </w:pPr>
    </w:lvl>
    <w:lvl w:ilvl="3" w:tplc="8D4298E0">
      <w:start w:val="1"/>
      <w:numFmt w:val="decimal"/>
      <w:lvlText w:val="%4."/>
      <w:lvlJc w:val="left"/>
      <w:pPr>
        <w:ind w:left="2880" w:hanging="360"/>
      </w:pPr>
    </w:lvl>
    <w:lvl w:ilvl="4" w:tplc="4EBA94EE">
      <w:start w:val="1"/>
      <w:numFmt w:val="lowerLetter"/>
      <w:lvlText w:val="%5."/>
      <w:lvlJc w:val="left"/>
      <w:pPr>
        <w:ind w:left="3600" w:hanging="360"/>
      </w:pPr>
    </w:lvl>
    <w:lvl w:ilvl="5" w:tplc="1C7C186E">
      <w:start w:val="1"/>
      <w:numFmt w:val="lowerRoman"/>
      <w:lvlText w:val="%6."/>
      <w:lvlJc w:val="right"/>
      <w:pPr>
        <w:ind w:left="4320" w:hanging="180"/>
      </w:pPr>
    </w:lvl>
    <w:lvl w:ilvl="6" w:tplc="B3C8A618">
      <w:start w:val="1"/>
      <w:numFmt w:val="decimal"/>
      <w:lvlText w:val="%7."/>
      <w:lvlJc w:val="left"/>
      <w:pPr>
        <w:ind w:left="5040" w:hanging="360"/>
      </w:pPr>
    </w:lvl>
    <w:lvl w:ilvl="7" w:tplc="8D82365E">
      <w:start w:val="1"/>
      <w:numFmt w:val="lowerLetter"/>
      <w:lvlText w:val="%8."/>
      <w:lvlJc w:val="left"/>
      <w:pPr>
        <w:ind w:left="5760" w:hanging="360"/>
      </w:pPr>
    </w:lvl>
    <w:lvl w:ilvl="8" w:tplc="25629D4A">
      <w:start w:val="1"/>
      <w:numFmt w:val="lowerRoman"/>
      <w:lvlText w:val="%9."/>
      <w:lvlJc w:val="right"/>
      <w:pPr>
        <w:ind w:left="6480" w:hanging="180"/>
      </w:pPr>
    </w:lvl>
  </w:abstractNum>
  <w:abstractNum w:abstractNumId="13" w15:restartNumberingAfterBreak="0">
    <w:nsid w:val="0C96B89C"/>
    <w:multiLevelType w:val="hybridMultilevel"/>
    <w:tmpl w:val="7778BF4E"/>
    <w:lvl w:ilvl="0" w:tplc="BAACD2F0">
      <w:start w:val="1"/>
      <w:numFmt w:val="lowerLetter"/>
      <w:lvlText w:val="%1."/>
      <w:lvlJc w:val="left"/>
      <w:pPr>
        <w:ind w:left="720" w:hanging="360"/>
      </w:pPr>
    </w:lvl>
    <w:lvl w:ilvl="1" w:tplc="F3E0744A">
      <w:start w:val="1"/>
      <w:numFmt w:val="lowerLetter"/>
      <w:lvlText w:val="%2."/>
      <w:lvlJc w:val="left"/>
      <w:pPr>
        <w:ind w:left="1440" w:hanging="360"/>
      </w:pPr>
    </w:lvl>
    <w:lvl w:ilvl="2" w:tplc="AA88B18A">
      <w:start w:val="1"/>
      <w:numFmt w:val="lowerRoman"/>
      <w:lvlText w:val="%3."/>
      <w:lvlJc w:val="right"/>
      <w:pPr>
        <w:ind w:left="2160" w:hanging="180"/>
      </w:pPr>
    </w:lvl>
    <w:lvl w:ilvl="3" w:tplc="A08C8816">
      <w:start w:val="1"/>
      <w:numFmt w:val="decimal"/>
      <w:lvlText w:val="%4."/>
      <w:lvlJc w:val="left"/>
      <w:pPr>
        <w:ind w:left="2880" w:hanging="360"/>
      </w:pPr>
    </w:lvl>
    <w:lvl w:ilvl="4" w:tplc="1B4EEF92">
      <w:start w:val="1"/>
      <w:numFmt w:val="lowerLetter"/>
      <w:lvlText w:val="%5."/>
      <w:lvlJc w:val="left"/>
      <w:pPr>
        <w:ind w:left="3600" w:hanging="360"/>
      </w:pPr>
    </w:lvl>
    <w:lvl w:ilvl="5" w:tplc="4AD8BE02">
      <w:start w:val="1"/>
      <w:numFmt w:val="lowerRoman"/>
      <w:lvlText w:val="%6."/>
      <w:lvlJc w:val="right"/>
      <w:pPr>
        <w:ind w:left="4320" w:hanging="180"/>
      </w:pPr>
    </w:lvl>
    <w:lvl w:ilvl="6" w:tplc="F328C606">
      <w:start w:val="1"/>
      <w:numFmt w:val="decimal"/>
      <w:lvlText w:val="%7."/>
      <w:lvlJc w:val="left"/>
      <w:pPr>
        <w:ind w:left="5040" w:hanging="360"/>
      </w:pPr>
    </w:lvl>
    <w:lvl w:ilvl="7" w:tplc="586224F4">
      <w:start w:val="1"/>
      <w:numFmt w:val="lowerLetter"/>
      <w:lvlText w:val="%8."/>
      <w:lvlJc w:val="left"/>
      <w:pPr>
        <w:ind w:left="5760" w:hanging="360"/>
      </w:pPr>
    </w:lvl>
    <w:lvl w:ilvl="8" w:tplc="131EBA18">
      <w:start w:val="1"/>
      <w:numFmt w:val="lowerRoman"/>
      <w:lvlText w:val="%9."/>
      <w:lvlJc w:val="right"/>
      <w:pPr>
        <w:ind w:left="6480" w:hanging="180"/>
      </w:pPr>
    </w:lvl>
  </w:abstractNum>
  <w:abstractNum w:abstractNumId="14"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820080D"/>
    <w:multiLevelType w:val="hybridMultilevel"/>
    <w:tmpl w:val="B47A3F82"/>
    <w:lvl w:ilvl="0" w:tplc="DFFC7D46">
      <w:start w:val="1"/>
      <w:numFmt w:val="lowerLetter"/>
      <w:lvlText w:val="%1."/>
      <w:lvlJc w:val="left"/>
      <w:pPr>
        <w:ind w:left="720" w:hanging="360"/>
      </w:pPr>
    </w:lvl>
    <w:lvl w:ilvl="1" w:tplc="5A562652">
      <w:start w:val="1"/>
      <w:numFmt w:val="lowerLetter"/>
      <w:lvlText w:val="%2."/>
      <w:lvlJc w:val="left"/>
      <w:pPr>
        <w:ind w:left="1440" w:hanging="360"/>
      </w:pPr>
    </w:lvl>
    <w:lvl w:ilvl="2" w:tplc="71BEDFDC">
      <w:start w:val="1"/>
      <w:numFmt w:val="lowerRoman"/>
      <w:lvlText w:val="%3."/>
      <w:lvlJc w:val="right"/>
      <w:pPr>
        <w:ind w:left="2160" w:hanging="180"/>
      </w:pPr>
    </w:lvl>
    <w:lvl w:ilvl="3" w:tplc="8E561D84">
      <w:start w:val="1"/>
      <w:numFmt w:val="decimal"/>
      <w:lvlText w:val="%4."/>
      <w:lvlJc w:val="left"/>
      <w:pPr>
        <w:ind w:left="2880" w:hanging="360"/>
      </w:pPr>
    </w:lvl>
    <w:lvl w:ilvl="4" w:tplc="B4D4A01A">
      <w:start w:val="1"/>
      <w:numFmt w:val="lowerLetter"/>
      <w:lvlText w:val="%5."/>
      <w:lvlJc w:val="left"/>
      <w:pPr>
        <w:ind w:left="3600" w:hanging="360"/>
      </w:pPr>
    </w:lvl>
    <w:lvl w:ilvl="5" w:tplc="A86E206E">
      <w:start w:val="1"/>
      <w:numFmt w:val="lowerRoman"/>
      <w:lvlText w:val="%6."/>
      <w:lvlJc w:val="right"/>
      <w:pPr>
        <w:ind w:left="4320" w:hanging="180"/>
      </w:pPr>
    </w:lvl>
    <w:lvl w:ilvl="6" w:tplc="8AB26E08">
      <w:start w:val="1"/>
      <w:numFmt w:val="decimal"/>
      <w:lvlText w:val="%7."/>
      <w:lvlJc w:val="left"/>
      <w:pPr>
        <w:ind w:left="5040" w:hanging="360"/>
      </w:pPr>
    </w:lvl>
    <w:lvl w:ilvl="7" w:tplc="A27E678A">
      <w:start w:val="1"/>
      <w:numFmt w:val="lowerLetter"/>
      <w:lvlText w:val="%8."/>
      <w:lvlJc w:val="left"/>
      <w:pPr>
        <w:ind w:left="5760" w:hanging="360"/>
      </w:pPr>
    </w:lvl>
    <w:lvl w:ilvl="8" w:tplc="979A7340">
      <w:start w:val="1"/>
      <w:numFmt w:val="lowerRoman"/>
      <w:lvlText w:val="%9."/>
      <w:lvlJc w:val="right"/>
      <w:pPr>
        <w:ind w:left="6480" w:hanging="180"/>
      </w:pPr>
    </w:lvl>
  </w:abstractNum>
  <w:abstractNum w:abstractNumId="20"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23168667">
    <w:abstractNumId w:val="12"/>
  </w:num>
  <w:num w:numId="2" w16cid:durableId="1436174292">
    <w:abstractNumId w:val="19"/>
  </w:num>
  <w:num w:numId="3" w16cid:durableId="1082948712">
    <w:abstractNumId w:val="13"/>
  </w:num>
  <w:num w:numId="4" w16cid:durableId="1017148831">
    <w:abstractNumId w:val="9"/>
  </w:num>
  <w:num w:numId="5" w16cid:durableId="128519781">
    <w:abstractNumId w:val="16"/>
  </w:num>
  <w:num w:numId="6" w16cid:durableId="1973051694">
    <w:abstractNumId w:val="21"/>
  </w:num>
  <w:num w:numId="7" w16cid:durableId="1001348914">
    <w:abstractNumId w:val="10"/>
  </w:num>
  <w:num w:numId="8" w16cid:durableId="652954753">
    <w:abstractNumId w:val="18"/>
  </w:num>
  <w:num w:numId="9" w16cid:durableId="1165631681">
    <w:abstractNumId w:val="8"/>
  </w:num>
  <w:num w:numId="10" w16cid:durableId="1664581034">
    <w:abstractNumId w:val="0"/>
  </w:num>
  <w:num w:numId="11" w16cid:durableId="1306661841">
    <w:abstractNumId w:val="1"/>
  </w:num>
  <w:num w:numId="12" w16cid:durableId="779884259">
    <w:abstractNumId w:val="2"/>
  </w:num>
  <w:num w:numId="13" w16cid:durableId="1565917537">
    <w:abstractNumId w:val="3"/>
  </w:num>
  <w:num w:numId="14" w16cid:durableId="522406040">
    <w:abstractNumId w:val="4"/>
  </w:num>
  <w:num w:numId="15" w16cid:durableId="1113940005">
    <w:abstractNumId w:val="5"/>
  </w:num>
  <w:num w:numId="16" w16cid:durableId="1657343472">
    <w:abstractNumId w:val="6"/>
  </w:num>
  <w:num w:numId="17" w16cid:durableId="2132433597">
    <w:abstractNumId w:val="7"/>
  </w:num>
  <w:num w:numId="18" w16cid:durableId="2107072505">
    <w:abstractNumId w:val="22"/>
  </w:num>
  <w:num w:numId="19" w16cid:durableId="179129336">
    <w:abstractNumId w:val="26"/>
  </w:num>
  <w:num w:numId="20" w16cid:durableId="1981495768">
    <w:abstractNumId w:val="25"/>
  </w:num>
  <w:num w:numId="21" w16cid:durableId="1787382013">
    <w:abstractNumId w:val="15"/>
  </w:num>
  <w:num w:numId="22" w16cid:durableId="1272854899">
    <w:abstractNumId w:val="23"/>
  </w:num>
  <w:num w:numId="23" w16cid:durableId="1402948310">
    <w:abstractNumId w:val="11"/>
  </w:num>
  <w:num w:numId="24" w16cid:durableId="1060711123">
    <w:abstractNumId w:val="24"/>
  </w:num>
  <w:num w:numId="25" w16cid:durableId="552084151">
    <w:abstractNumId w:val="20"/>
  </w:num>
  <w:num w:numId="26" w16cid:durableId="1417092848">
    <w:abstractNumId w:val="17"/>
  </w:num>
  <w:num w:numId="27" w16cid:durableId="1197039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750E"/>
    <w:rsid w:val="00066328"/>
    <w:rsid w:val="000A31C8"/>
    <w:rsid w:val="000D0A30"/>
    <w:rsid w:val="00107B9A"/>
    <w:rsid w:val="001262B0"/>
    <w:rsid w:val="00126438"/>
    <w:rsid w:val="00197092"/>
    <w:rsid w:val="001A3143"/>
    <w:rsid w:val="00222A50"/>
    <w:rsid w:val="00284C49"/>
    <w:rsid w:val="0028781B"/>
    <w:rsid w:val="002912F8"/>
    <w:rsid w:val="002A2E86"/>
    <w:rsid w:val="002D7E8D"/>
    <w:rsid w:val="002E0E35"/>
    <w:rsid w:val="003313E1"/>
    <w:rsid w:val="00331D30"/>
    <w:rsid w:val="003417D2"/>
    <w:rsid w:val="003D7379"/>
    <w:rsid w:val="00407660"/>
    <w:rsid w:val="00482A90"/>
    <w:rsid w:val="00486B21"/>
    <w:rsid w:val="004B0109"/>
    <w:rsid w:val="004B32D1"/>
    <w:rsid w:val="00503BE4"/>
    <w:rsid w:val="00551516"/>
    <w:rsid w:val="00577231"/>
    <w:rsid w:val="005A0A61"/>
    <w:rsid w:val="005D33F6"/>
    <w:rsid w:val="006271BF"/>
    <w:rsid w:val="00671FDE"/>
    <w:rsid w:val="00680145"/>
    <w:rsid w:val="006857CF"/>
    <w:rsid w:val="00695277"/>
    <w:rsid w:val="006B4183"/>
    <w:rsid w:val="006F0F87"/>
    <w:rsid w:val="00705D9A"/>
    <w:rsid w:val="00722110"/>
    <w:rsid w:val="007748CA"/>
    <w:rsid w:val="007B46B0"/>
    <w:rsid w:val="007C4DDD"/>
    <w:rsid w:val="00845BEB"/>
    <w:rsid w:val="008C5203"/>
    <w:rsid w:val="009566DB"/>
    <w:rsid w:val="009A3D18"/>
    <w:rsid w:val="009B3CC8"/>
    <w:rsid w:val="009C09AC"/>
    <w:rsid w:val="009C35E5"/>
    <w:rsid w:val="009D228F"/>
    <w:rsid w:val="009F6C29"/>
    <w:rsid w:val="00A44647"/>
    <w:rsid w:val="00A802C6"/>
    <w:rsid w:val="00AC6364"/>
    <w:rsid w:val="00AD2B96"/>
    <w:rsid w:val="00AD6927"/>
    <w:rsid w:val="00AD6BFC"/>
    <w:rsid w:val="00B04E6F"/>
    <w:rsid w:val="00B271D3"/>
    <w:rsid w:val="00B7599A"/>
    <w:rsid w:val="00B93BB7"/>
    <w:rsid w:val="00BD2193"/>
    <w:rsid w:val="00C16142"/>
    <w:rsid w:val="00C73CD4"/>
    <w:rsid w:val="00CE7F4C"/>
    <w:rsid w:val="00D210D9"/>
    <w:rsid w:val="00D414D0"/>
    <w:rsid w:val="00DA13FA"/>
    <w:rsid w:val="00E12B78"/>
    <w:rsid w:val="00E35C83"/>
    <w:rsid w:val="00E83C3E"/>
    <w:rsid w:val="00E9663D"/>
    <w:rsid w:val="00EB3E25"/>
    <w:rsid w:val="00EC126A"/>
    <w:rsid w:val="00EE19EA"/>
    <w:rsid w:val="00F436E9"/>
    <w:rsid w:val="00F64855"/>
    <w:rsid w:val="00F71C9E"/>
    <w:rsid w:val="00F84567"/>
    <w:rsid w:val="00FA6268"/>
    <w:rsid w:val="00FC2EE6"/>
    <w:rsid w:val="00FC7D88"/>
    <w:rsid w:val="00FE62FA"/>
    <w:rsid w:val="0491B444"/>
    <w:rsid w:val="06837E79"/>
    <w:rsid w:val="0C0E3EC3"/>
    <w:rsid w:val="0CCF69DC"/>
    <w:rsid w:val="0D659A5D"/>
    <w:rsid w:val="0D9CD93B"/>
    <w:rsid w:val="115722AB"/>
    <w:rsid w:val="13CE8674"/>
    <w:rsid w:val="15F3E3F7"/>
    <w:rsid w:val="16D49740"/>
    <w:rsid w:val="1768D90E"/>
    <w:rsid w:val="1F7FA22A"/>
    <w:rsid w:val="2043F562"/>
    <w:rsid w:val="223C117C"/>
    <w:rsid w:val="22B17C52"/>
    <w:rsid w:val="246A7EC2"/>
    <w:rsid w:val="27B758A1"/>
    <w:rsid w:val="2D9426EF"/>
    <w:rsid w:val="30E5D2D1"/>
    <w:rsid w:val="31CE01EA"/>
    <w:rsid w:val="334B49F8"/>
    <w:rsid w:val="371035E0"/>
    <w:rsid w:val="3721BAAB"/>
    <w:rsid w:val="3B00ECCF"/>
    <w:rsid w:val="3C100BF2"/>
    <w:rsid w:val="3C76C537"/>
    <w:rsid w:val="3E605684"/>
    <w:rsid w:val="41ACA3A5"/>
    <w:rsid w:val="43BF3784"/>
    <w:rsid w:val="46F470C9"/>
    <w:rsid w:val="4761F75F"/>
    <w:rsid w:val="48299E1F"/>
    <w:rsid w:val="48D6F05A"/>
    <w:rsid w:val="4936D30C"/>
    <w:rsid w:val="49A9A70F"/>
    <w:rsid w:val="49ECBC08"/>
    <w:rsid w:val="4A0D1773"/>
    <w:rsid w:val="4F7B06BA"/>
    <w:rsid w:val="508F1CB5"/>
    <w:rsid w:val="50FA5804"/>
    <w:rsid w:val="55910943"/>
    <w:rsid w:val="5715792B"/>
    <w:rsid w:val="59B5D0D1"/>
    <w:rsid w:val="59C177FA"/>
    <w:rsid w:val="5A7D5EAA"/>
    <w:rsid w:val="5AF20C59"/>
    <w:rsid w:val="5AF3694A"/>
    <w:rsid w:val="5CC85057"/>
    <w:rsid w:val="5CD5C518"/>
    <w:rsid w:val="5F1D2C25"/>
    <w:rsid w:val="60D5CD8C"/>
    <w:rsid w:val="6344BA91"/>
    <w:rsid w:val="65C896D2"/>
    <w:rsid w:val="66838F87"/>
    <w:rsid w:val="6728B2BE"/>
    <w:rsid w:val="67E37B6F"/>
    <w:rsid w:val="6E8B4281"/>
    <w:rsid w:val="70A916AA"/>
    <w:rsid w:val="71842D8D"/>
    <w:rsid w:val="72D7CBF6"/>
    <w:rsid w:val="73485A9D"/>
    <w:rsid w:val="77D76549"/>
    <w:rsid w:val="79AC993E"/>
    <w:rsid w:val="7DDF81C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5"/>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6"/>
      </w:numPr>
      <w:ind w:left="357" w:hanging="357"/>
    </w:pPr>
  </w:style>
  <w:style w:type="paragraph" w:customStyle="1" w:styleId="Bullett2">
    <w:name w:val="Bullett 2"/>
    <w:basedOn w:val="Normal"/>
    <w:unhideWhenUsed/>
    <w:qFormat/>
    <w:rsid w:val="003417D2"/>
    <w:pPr>
      <w:numPr>
        <w:numId w:val="7"/>
      </w:numPr>
      <w:ind w:left="714" w:hanging="357"/>
    </w:pPr>
  </w:style>
  <w:style w:type="paragraph" w:customStyle="1" w:styleId="Bullett3">
    <w:name w:val="Bullett 3"/>
    <w:basedOn w:val="Normal"/>
    <w:unhideWhenUsed/>
    <w:qFormat/>
    <w:rsid w:val="003417D2"/>
    <w:pPr>
      <w:numPr>
        <w:numId w:val="8"/>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9"/>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10"/>
      </w:numPr>
      <w:contextualSpacing/>
    </w:pPr>
  </w:style>
  <w:style w:type="paragraph" w:styleId="Nummerertliste4">
    <w:name w:val="List Number 4"/>
    <w:basedOn w:val="Normal"/>
    <w:uiPriority w:val="99"/>
    <w:semiHidden/>
    <w:unhideWhenUsed/>
    <w:rsid w:val="003417D2"/>
    <w:pPr>
      <w:numPr>
        <w:numId w:val="11"/>
      </w:numPr>
      <w:contextualSpacing/>
    </w:pPr>
  </w:style>
  <w:style w:type="paragraph" w:styleId="Nummerertliste3">
    <w:name w:val="List Number 3"/>
    <w:basedOn w:val="Normal"/>
    <w:uiPriority w:val="99"/>
    <w:semiHidden/>
    <w:unhideWhenUsed/>
    <w:rsid w:val="003417D2"/>
    <w:pPr>
      <w:numPr>
        <w:numId w:val="12"/>
      </w:numPr>
      <w:contextualSpacing/>
    </w:pPr>
  </w:style>
  <w:style w:type="paragraph" w:styleId="Nummerertliste2">
    <w:name w:val="List Number 2"/>
    <w:basedOn w:val="Normal"/>
    <w:uiPriority w:val="99"/>
    <w:semiHidden/>
    <w:unhideWhenUsed/>
    <w:rsid w:val="003417D2"/>
    <w:pPr>
      <w:numPr>
        <w:numId w:val="13"/>
      </w:numPr>
      <w:contextualSpacing/>
    </w:pPr>
  </w:style>
  <w:style w:type="paragraph" w:styleId="Punktliste5">
    <w:name w:val="List Bullet 5"/>
    <w:basedOn w:val="Normal"/>
    <w:uiPriority w:val="99"/>
    <w:semiHidden/>
    <w:unhideWhenUsed/>
    <w:rsid w:val="003417D2"/>
    <w:pPr>
      <w:numPr>
        <w:numId w:val="14"/>
      </w:numPr>
      <w:contextualSpacing/>
    </w:pPr>
  </w:style>
  <w:style w:type="paragraph" w:styleId="Punktliste4">
    <w:name w:val="List Bullet 4"/>
    <w:basedOn w:val="Normal"/>
    <w:uiPriority w:val="99"/>
    <w:semiHidden/>
    <w:unhideWhenUsed/>
    <w:rsid w:val="003417D2"/>
    <w:pPr>
      <w:numPr>
        <w:numId w:val="15"/>
      </w:numPr>
      <w:contextualSpacing/>
    </w:pPr>
  </w:style>
  <w:style w:type="paragraph" w:styleId="Punktliste3">
    <w:name w:val="List Bullet 3"/>
    <w:basedOn w:val="Normal"/>
    <w:uiPriority w:val="99"/>
    <w:semiHidden/>
    <w:unhideWhenUsed/>
    <w:rsid w:val="003417D2"/>
    <w:pPr>
      <w:numPr>
        <w:numId w:val="16"/>
      </w:numPr>
      <w:contextualSpacing/>
    </w:pPr>
  </w:style>
  <w:style w:type="paragraph" w:styleId="Punktliste2">
    <w:name w:val="List Bullet 2"/>
    <w:basedOn w:val="Normal"/>
    <w:uiPriority w:val="99"/>
    <w:semiHidden/>
    <w:unhideWhenUsed/>
    <w:rsid w:val="003417D2"/>
    <w:pPr>
      <w:numPr>
        <w:numId w:val="17"/>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2A2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26462-6684-4CA8-A768-CD136D55F053}">
  <ds:schemaRefs>
    <ds:schemaRef ds:uri="http://www.w3.org/XML/1998/namespace"/>
    <ds:schemaRef ds:uri="ef4d244b-1f94-4e95-b198-e820f5e8e3a6"/>
    <ds:schemaRef ds:uri="175d8696-9ef2-41ec-8c1b-ff37dc38211b"/>
    <ds:schemaRef ds:uri="http://purl.org/dc/terms/"/>
    <ds:schemaRef ds:uri="http://purl.org/dc/elements/1.1/"/>
    <ds:schemaRef ds:uri="b4507e5e-5f7b-40f7-baeb-f11993c5634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918EDF8-B30B-405E-85BB-1B3279167CF5}">
  <ds:schemaRefs>
    <ds:schemaRef ds:uri="http://schemas.microsoft.com/sharepoint/v3/contenttype/forms"/>
  </ds:schemaRefs>
</ds:datastoreItem>
</file>

<file path=customXml/itemProps3.xml><?xml version="1.0" encoding="utf-8"?>
<ds:datastoreItem xmlns:ds="http://schemas.openxmlformats.org/officeDocument/2006/customXml" ds:itemID="{6DDAAB1F-B08E-4904-BB0D-69564BD87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6408</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2026-03-26T11:31:00Z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