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59E20" w14:textId="49C75A14" w:rsidR="00754E50" w:rsidRPr="00754E50" w:rsidRDefault="00754E50" w:rsidP="0F6E76B4">
      <w:pPr>
        <w:spacing w:before="100" w:beforeAutospacing="1" w:after="100" w:afterAutospacing="1" w:line="240" w:lineRule="auto"/>
        <w:rPr>
          <w:rFonts w:ascii="Times New Roman" w:eastAsia="Times New Roman" w:hAnsi="Times New Roman" w:cs="Times New Roman"/>
          <w:b/>
          <w:bCs/>
          <w:color w:val="000000"/>
          <w:sz w:val="22"/>
          <w:lang w:eastAsia="nb-NO"/>
        </w:rPr>
      </w:pPr>
      <w:r w:rsidRPr="0F6E76B4">
        <w:rPr>
          <w:rFonts w:ascii="Times New Roman" w:eastAsia="Times New Roman" w:hAnsi="Times New Roman" w:cs="Times New Roman"/>
          <w:b/>
          <w:bCs/>
          <w:color w:val="000000" w:themeColor="text1"/>
          <w:sz w:val="22"/>
          <w:lang w:eastAsia="nb-NO"/>
        </w:rPr>
        <w:t>Vedlegg sentralledd søknadsåret 202</w:t>
      </w:r>
      <w:r w:rsidR="005E4E9C">
        <w:rPr>
          <w:rFonts w:ascii="Times New Roman" w:eastAsia="Times New Roman" w:hAnsi="Times New Roman" w:cs="Times New Roman"/>
          <w:b/>
          <w:bCs/>
          <w:color w:val="000000" w:themeColor="text1"/>
          <w:sz w:val="22"/>
          <w:lang w:eastAsia="nb-NO"/>
        </w:rPr>
        <w:t>5</w:t>
      </w:r>
      <w:r w:rsidRPr="0F6E76B4">
        <w:rPr>
          <w:rFonts w:ascii="Times New Roman" w:eastAsia="Times New Roman" w:hAnsi="Times New Roman" w:cs="Times New Roman"/>
          <w:b/>
          <w:bCs/>
          <w:color w:val="000000" w:themeColor="text1"/>
          <w:sz w:val="22"/>
          <w:lang w:eastAsia="nb-NO"/>
        </w:rPr>
        <w:t>, forenklet modell</w:t>
      </w:r>
    </w:p>
    <w:p w14:paraId="04012952" w14:textId="75C2AD20" w:rsidR="00737442" w:rsidRDefault="00737442" w:rsidP="7B595B22">
      <w:pPr>
        <w:spacing w:before="100" w:beforeAutospacing="1" w:after="100" w:afterAutospacing="1" w:line="240" w:lineRule="auto"/>
        <w:rPr>
          <w:rFonts w:ascii="Times New Roman" w:eastAsia="Times New Roman" w:hAnsi="Times New Roman" w:cs="Times New Roman"/>
          <w:i/>
          <w:iCs/>
          <w:color w:val="000000"/>
          <w:sz w:val="22"/>
          <w:lang w:eastAsia="nb-NO"/>
        </w:rPr>
      </w:pPr>
      <w:r w:rsidRPr="7B595B22">
        <w:rPr>
          <w:rFonts w:ascii="Times New Roman" w:eastAsia="Times New Roman" w:hAnsi="Times New Roman" w:cs="Times New Roman"/>
          <w:i/>
          <w:iCs/>
          <w:color w:val="000000" w:themeColor="text1"/>
          <w:sz w:val="22"/>
          <w:lang w:eastAsia="nb-NO"/>
        </w:rPr>
        <w:t xml:space="preserve">(Revisor til sentralledd som benytter forenklet modell skal utføre følgende kontrollhandlinger og skal avlegge rapport om faktiske funn i henhold til «Eksempler på rapporter om avtalte kontrollhandlinger» </w:t>
      </w:r>
      <w:r w:rsidR="4957A06C" w:rsidRPr="7B595B22">
        <w:rPr>
          <w:rFonts w:ascii="Times New Roman" w:eastAsia="Times New Roman" w:hAnsi="Times New Roman" w:cs="Times New Roman"/>
          <w:i/>
          <w:iCs/>
          <w:color w:val="000000" w:themeColor="text1"/>
          <w:sz w:val="22"/>
          <w:lang w:eastAsia="nb-NO"/>
        </w:rPr>
        <w:t>(</w:t>
      </w:r>
      <w:r w:rsidRPr="7B595B22">
        <w:rPr>
          <w:rFonts w:ascii="Times New Roman" w:eastAsia="Times New Roman" w:hAnsi="Times New Roman" w:cs="Times New Roman"/>
          <w:i/>
          <w:iCs/>
          <w:color w:val="000000" w:themeColor="text1"/>
          <w:sz w:val="22"/>
          <w:lang w:eastAsia="nb-NO"/>
        </w:rPr>
        <w:t>ISRS 4400</w:t>
      </w:r>
      <w:r w:rsidR="37EBB78F" w:rsidRPr="7B595B22">
        <w:rPr>
          <w:rFonts w:ascii="Times New Roman" w:eastAsia="Times New Roman" w:hAnsi="Times New Roman" w:cs="Times New Roman"/>
          <w:i/>
          <w:iCs/>
          <w:color w:val="000000" w:themeColor="text1"/>
          <w:sz w:val="22"/>
          <w:lang w:eastAsia="nb-NO"/>
        </w:rPr>
        <w:t>) -</w:t>
      </w:r>
      <w:r w:rsidRPr="7B595B22">
        <w:rPr>
          <w:rFonts w:ascii="Times New Roman" w:eastAsia="Times New Roman" w:hAnsi="Times New Roman" w:cs="Times New Roman"/>
          <w:i/>
          <w:iCs/>
          <w:color w:val="000000" w:themeColor="text1"/>
          <w:sz w:val="22"/>
          <w:lang w:eastAsia="nb-NO"/>
        </w:rPr>
        <w:t xml:space="preserve"> </w:t>
      </w:r>
      <w:hyperlink r:id="rId10">
        <w:r w:rsidRPr="7B595B22">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Pr="7B595B22">
        <w:rPr>
          <w:rFonts w:ascii="Times New Roman" w:eastAsia="Times New Roman" w:hAnsi="Times New Roman" w:cs="Times New Roman"/>
          <w:i/>
          <w:iCs/>
          <w:color w:val="000000" w:themeColor="text1"/>
          <w:sz w:val="22"/>
          <w:lang w:eastAsia="nb-NO"/>
        </w:rPr>
        <w:t xml:space="preserve">. Rapporten skal stiles til Lotteri- og stiftelsestilsynet.) </w:t>
      </w:r>
    </w:p>
    <w:p w14:paraId="4A286B15" w14:textId="1DAA3534" w:rsidR="56BD4165" w:rsidRDefault="56BD4165" w:rsidP="56BD4165">
      <w:pPr>
        <w:spacing w:beforeAutospacing="1" w:afterAutospacing="1" w:line="240" w:lineRule="auto"/>
        <w:rPr>
          <w:rFonts w:ascii="Times New Roman" w:eastAsia="Times New Roman" w:hAnsi="Times New Roman" w:cs="Times New Roman"/>
          <w:i/>
          <w:iCs/>
          <w:color w:val="000000" w:themeColor="text1"/>
          <w:sz w:val="22"/>
          <w:lang w:eastAsia="nb-NO"/>
        </w:rPr>
      </w:pPr>
    </w:p>
    <w:p w14:paraId="1815A911" w14:textId="7BA61307" w:rsidR="00754E50" w:rsidRPr="00754E50" w:rsidRDefault="00754E50" w:rsidP="00754E50">
      <w:pPr>
        <w:spacing w:before="100" w:beforeAutospacing="1" w:after="100" w:afterAutospacing="1" w:line="240" w:lineRule="auto"/>
        <w:rPr>
          <w:rFonts w:ascii="Times New Roman" w:eastAsia="Times New Roman" w:hAnsi="Times New Roman" w:cs="Times New Roman"/>
          <w:i/>
          <w:iCs/>
          <w:color w:val="000000"/>
          <w:sz w:val="22"/>
          <w:lang w:eastAsia="nb-NO"/>
        </w:rPr>
      </w:pPr>
      <w:r w:rsidRPr="56BD4165">
        <w:rPr>
          <w:rFonts w:ascii="Times New Roman" w:eastAsia="Times New Roman" w:hAnsi="Times New Roman" w:cs="Times New Roman"/>
          <w:i/>
          <w:iCs/>
          <w:color w:val="000000" w:themeColor="text1"/>
          <w:sz w:val="22"/>
          <w:lang w:eastAsia="nb-NO"/>
        </w:rPr>
        <w:t>(For sentralledd som har 5 millioner kroner eller mer i totale driftskostnader i sin egen søknad to år på rad skal revisor utføre alle kontrollhandlingene i denne malen.)</w:t>
      </w:r>
    </w:p>
    <w:p w14:paraId="43CD1933" w14:textId="63AFD31F" w:rsidR="56BD4165" w:rsidRDefault="56BD4165" w:rsidP="56BD4165">
      <w:pPr>
        <w:spacing w:beforeAutospacing="1" w:afterAutospacing="1" w:line="240" w:lineRule="auto"/>
        <w:rPr>
          <w:rFonts w:ascii="Times New Roman" w:eastAsia="Times New Roman" w:hAnsi="Times New Roman" w:cs="Times New Roman"/>
          <w:i/>
          <w:iCs/>
          <w:color w:val="000000" w:themeColor="text1"/>
          <w:sz w:val="22"/>
          <w:lang w:eastAsia="nb-NO"/>
        </w:rPr>
      </w:pPr>
    </w:p>
    <w:p w14:paraId="1203A5EE" w14:textId="77777777" w:rsidR="00754E50" w:rsidRPr="00754E50" w:rsidRDefault="00754E50" w:rsidP="00754E50">
      <w:pPr>
        <w:spacing w:before="100" w:beforeAutospacing="1" w:after="100" w:afterAutospacing="1" w:line="240" w:lineRule="auto"/>
        <w:rPr>
          <w:rFonts w:ascii="Times New Roman" w:eastAsia="Times New Roman" w:hAnsi="Times New Roman" w:cs="Times New Roman"/>
          <w:i/>
          <w:iCs/>
          <w:color w:val="000000"/>
          <w:sz w:val="22"/>
          <w:lang w:eastAsia="nb-NO"/>
        </w:rPr>
      </w:pPr>
      <w:r w:rsidRPr="56BD4165">
        <w:rPr>
          <w:rFonts w:ascii="Times New Roman" w:eastAsia="Times New Roman" w:hAnsi="Times New Roman" w:cs="Times New Roman"/>
          <w:i/>
          <w:iCs/>
          <w:color w:val="000000" w:themeColor="text1"/>
          <w:sz w:val="22"/>
          <w:lang w:eastAsia="nb-NO"/>
        </w:rPr>
        <w:t>(For sentralledd som har mindre enn 5 millioner kroner i driftskostnader i sin egen søknad, men der totale driftskostnader i den samlede søknaden er 5 millioner kroner eller mer to år på rad skal bare kontrollhandling 1 og 2 utføres.)</w:t>
      </w:r>
    </w:p>
    <w:p w14:paraId="70E27824" w14:textId="54643D32" w:rsidR="56BD4165" w:rsidRDefault="56BD4165" w:rsidP="56BD4165">
      <w:pPr>
        <w:spacing w:beforeAutospacing="1" w:afterAutospacing="1" w:line="240" w:lineRule="auto"/>
        <w:rPr>
          <w:rFonts w:ascii="Times New Roman" w:eastAsia="Times New Roman" w:hAnsi="Times New Roman" w:cs="Times New Roman"/>
          <w:i/>
          <w:iCs/>
          <w:color w:val="000000" w:themeColor="text1"/>
          <w:sz w:val="22"/>
          <w:lang w:eastAsia="nb-NO"/>
        </w:rPr>
      </w:pPr>
    </w:p>
    <w:p w14:paraId="629A8F35" w14:textId="231296A3" w:rsidR="007748CA" w:rsidRPr="00003CBB" w:rsidRDefault="00754E50" w:rsidP="00003CBB">
      <w:pPr>
        <w:spacing w:before="100" w:beforeAutospacing="1" w:after="100" w:afterAutospacing="1" w:line="240" w:lineRule="auto"/>
        <w:rPr>
          <w:rFonts w:ascii="Times New Roman" w:eastAsia="Times New Roman" w:hAnsi="Times New Roman" w:cs="Times New Roman"/>
          <w:i/>
          <w:iCs/>
          <w:color w:val="000000"/>
          <w:sz w:val="22"/>
          <w:lang w:eastAsia="nb-NO"/>
        </w:rPr>
      </w:pPr>
      <w:r w:rsidRPr="00754E50">
        <w:rPr>
          <w:rFonts w:ascii="Times New Roman" w:eastAsia="Times New Roman" w:hAnsi="Times New Roman" w:cs="Times New Roman"/>
          <w:i/>
          <w:iCs/>
          <w:color w:val="000000"/>
          <w:sz w:val="22"/>
          <w:lang w:eastAsia="nb-NO"/>
        </w:rPr>
        <w:t>(For sentralledd der totale driftskostnader i den samlede søknaden er mindre enn 5 millioner kroner trenger ikke revisor å avgi revisorrapport.)</w:t>
      </w:r>
    </w:p>
    <w:p w14:paraId="4461DA34" w14:textId="77777777" w:rsidR="007748CA" w:rsidRDefault="007748CA" w:rsidP="003417D2">
      <w:pPr>
        <w:rPr>
          <w:b/>
          <w:bCs/>
          <w:sz w:val="22"/>
        </w:rPr>
      </w:pPr>
    </w:p>
    <w:p w14:paraId="16A6F708" w14:textId="77777777" w:rsidR="007748CA" w:rsidRDefault="007748CA" w:rsidP="003417D2">
      <w:pPr>
        <w:rPr>
          <w:b/>
          <w:bCs/>
          <w:sz w:val="22"/>
        </w:rPr>
      </w:pPr>
    </w:p>
    <w:p w14:paraId="0B4C6A8E" w14:textId="78FCD5E7" w:rsidR="003417D2" w:rsidRPr="003417D2" w:rsidRDefault="003417D2" w:rsidP="003417D2">
      <w:pPr>
        <w:rPr>
          <w:b/>
          <w:bCs/>
          <w:sz w:val="22"/>
        </w:rPr>
      </w:pPr>
      <w:r w:rsidRPr="003417D2">
        <w:rPr>
          <w:b/>
          <w:bCs/>
          <w:sz w:val="22"/>
        </w:rPr>
        <w:t>Til Lotteri- og stiftelsestilsynet</w:t>
      </w:r>
    </w:p>
    <w:p w14:paraId="63B0A08A" w14:textId="77777777" w:rsidR="003417D2" w:rsidRPr="003417D2" w:rsidRDefault="003417D2" w:rsidP="003417D2">
      <w:pPr>
        <w:rPr>
          <w:b/>
          <w:bCs/>
          <w:sz w:val="22"/>
        </w:rPr>
      </w:pPr>
    </w:p>
    <w:p w14:paraId="7ED58EFE" w14:textId="77777777" w:rsidR="003417D2" w:rsidRPr="003417D2" w:rsidRDefault="003417D2" w:rsidP="003417D2">
      <w:pPr>
        <w:rPr>
          <w:b/>
          <w:bCs/>
          <w:sz w:val="22"/>
        </w:rPr>
      </w:pPr>
    </w:p>
    <w:p w14:paraId="5B51408E" w14:textId="4A27B586" w:rsidR="002D7E8D" w:rsidRDefault="003417D2" w:rsidP="003417D2">
      <w:pPr>
        <w:rPr>
          <w:b/>
          <w:bCs/>
          <w:i/>
          <w:iCs/>
          <w:sz w:val="22"/>
        </w:rPr>
      </w:pPr>
      <w:r w:rsidRPr="003417D2">
        <w:rPr>
          <w:b/>
          <w:bCs/>
          <w:sz w:val="22"/>
        </w:rPr>
        <w:t xml:space="preserve">RAPPORT OM FAKTISKE FUNN VEDRØRENDE </w:t>
      </w:r>
      <w:r w:rsidRPr="003417D2">
        <w:rPr>
          <w:b/>
          <w:bCs/>
          <w:i/>
          <w:iCs/>
          <w:sz w:val="22"/>
        </w:rPr>
        <w:t xml:space="preserve">(navn på </w:t>
      </w:r>
      <w:r w:rsidR="00003CBB">
        <w:rPr>
          <w:b/>
          <w:bCs/>
          <w:i/>
          <w:iCs/>
          <w:sz w:val="22"/>
        </w:rPr>
        <w:t>sentralleddet</w:t>
      </w:r>
      <w:r w:rsidRPr="003417D2">
        <w:rPr>
          <w:b/>
          <w:bCs/>
          <w:i/>
          <w:iCs/>
          <w:sz w:val="22"/>
        </w:rPr>
        <w:t>)</w:t>
      </w:r>
      <w:r>
        <w:rPr>
          <w:b/>
          <w:bCs/>
          <w:i/>
          <w:iCs/>
          <w:sz w:val="22"/>
        </w:rPr>
        <w:t xml:space="preserve"> </w:t>
      </w:r>
    </w:p>
    <w:p w14:paraId="3DF0384C" w14:textId="6BC763EC" w:rsidR="003417D2" w:rsidRDefault="003417D2" w:rsidP="003417D2">
      <w:pPr>
        <w:rPr>
          <w:b/>
          <w:bCs/>
          <w:sz w:val="22"/>
        </w:rPr>
      </w:pPr>
      <w:r w:rsidRPr="003417D2">
        <w:rPr>
          <w:b/>
          <w:bCs/>
          <w:sz w:val="22"/>
        </w:rPr>
        <w:t>SØKNAD OM MVA</w:t>
      </w:r>
      <w:r w:rsidR="00EC126A">
        <w:rPr>
          <w:b/>
          <w:bCs/>
          <w:sz w:val="22"/>
        </w:rPr>
        <w:t>-</w:t>
      </w:r>
      <w:r w:rsidRPr="003417D2">
        <w:rPr>
          <w:b/>
          <w:bCs/>
          <w:sz w:val="22"/>
        </w:rPr>
        <w:t>KOMPENSASJON</w:t>
      </w:r>
    </w:p>
    <w:p w14:paraId="24364E9B" w14:textId="77777777" w:rsidR="003417D2" w:rsidRPr="003417D2" w:rsidRDefault="003417D2" w:rsidP="003417D2">
      <w:pPr>
        <w:rPr>
          <w:b/>
          <w:bCs/>
          <w:sz w:val="22"/>
        </w:rPr>
      </w:pPr>
    </w:p>
    <w:p w14:paraId="43AC98D2" w14:textId="77777777" w:rsidR="003417D2" w:rsidRPr="003417D2" w:rsidRDefault="003417D2" w:rsidP="003417D2">
      <w:pPr>
        <w:rPr>
          <w:rFonts w:cstheme="minorHAnsi"/>
          <w:b/>
          <w:bCs/>
          <w:sz w:val="22"/>
        </w:rPr>
      </w:pPr>
      <w:r w:rsidRPr="56BD4165">
        <w:rPr>
          <w:b/>
          <w:bCs/>
          <w:sz w:val="22"/>
        </w:rPr>
        <w:t>Formål med denne rapporten om avtalte kontrollhandlinger og begrensning i bruk og distribusjon</w:t>
      </w:r>
    </w:p>
    <w:p w14:paraId="238117F9" w14:textId="2323B737" w:rsidR="003417D2" w:rsidRDefault="56BD4165" w:rsidP="56BD4165">
      <w:pPr>
        <w:rPr>
          <w:sz w:val="22"/>
        </w:rPr>
      </w:pPr>
      <w:r w:rsidRPr="459C5EEF">
        <w:rPr>
          <w:rFonts w:eastAsia="Calibri Light" w:cs="Calibri Light"/>
          <w:color w:val="000000" w:themeColor="text1"/>
          <w:sz w:val="22"/>
        </w:rPr>
        <w:t>Vår rapport har utelukkende som formål å bistå Lotteri- og stiftelsestilsynet med å vurdere søknaden om mva-kompensasjon i henhold til “</w:t>
      </w:r>
      <w:hyperlink r:id="rId11">
        <w:r w:rsidRPr="459C5EEF">
          <w:rPr>
            <w:rStyle w:val="Hyperkobling"/>
            <w:rFonts w:eastAsia="Calibri Light" w:cs="Calibri Light"/>
            <w:sz w:val="22"/>
          </w:rPr>
          <w:t>Forskrift om merverdiavgiftskompensasjon for frivillige organisasjoner”</w:t>
        </w:r>
      </w:hyperlink>
      <w:r w:rsidRPr="459C5EEF">
        <w:rPr>
          <w:rFonts w:eastAsia="Calibri Light" w:cs="Calibri Light"/>
          <w:color w:val="000000" w:themeColor="text1"/>
          <w:sz w:val="22"/>
        </w:rPr>
        <w:t xml:space="preserve">, </w:t>
      </w:r>
      <w:r w:rsidR="459C5EEF" w:rsidRPr="459C5EEF">
        <w:rPr>
          <w:rFonts w:eastAsia="Calibri Light" w:cs="Calibri Light"/>
          <w:color w:val="000000" w:themeColor="text1"/>
          <w:sz w:val="22"/>
        </w:rPr>
        <w:t>sist endret av Kulturdepartementet 28. Mars 2021.</w:t>
      </w:r>
      <w:r w:rsidRPr="459C5EEF">
        <w:rPr>
          <w:rFonts w:eastAsia="Calibri Light" w:cs="Calibri Light"/>
          <w:color w:val="000000" w:themeColor="text1"/>
          <w:sz w:val="22"/>
        </w:rPr>
        <w:t xml:space="preserve"> Rapporten skal ikke brukes til noe annet formål.</w:t>
      </w:r>
      <w:r w:rsidR="003417D2" w:rsidRPr="459C5EEF">
        <w:rPr>
          <w:sz w:val="22"/>
        </w:rPr>
        <w:t xml:space="preserve"> Denne rapporten er utelukkende ment for Lotteri- og stiftelsestilsynet og (</w:t>
      </w:r>
      <w:r w:rsidR="003417D2" w:rsidRPr="459C5EEF">
        <w:rPr>
          <w:i/>
          <w:iCs/>
          <w:sz w:val="22"/>
        </w:rPr>
        <w:t xml:space="preserve">navn på </w:t>
      </w:r>
      <w:r w:rsidR="00D068FA" w:rsidRPr="459C5EEF">
        <w:rPr>
          <w:i/>
          <w:iCs/>
          <w:sz w:val="22"/>
        </w:rPr>
        <w:t>sentralledd</w:t>
      </w:r>
      <w:r w:rsidR="003417D2" w:rsidRPr="459C5EEF">
        <w:rPr>
          <w:i/>
          <w:iCs/>
          <w:sz w:val="22"/>
        </w:rPr>
        <w:t>)</w:t>
      </w:r>
      <w:r w:rsidR="003417D2" w:rsidRPr="459C5EEF">
        <w:rPr>
          <w:sz w:val="22"/>
        </w:rPr>
        <w:t>, og skal ikke brukes av eller distribueres til andre parter.</w:t>
      </w:r>
    </w:p>
    <w:p w14:paraId="0B4D1730" w14:textId="77777777" w:rsidR="003417D2" w:rsidRPr="003417D2" w:rsidRDefault="003417D2" w:rsidP="003417D2">
      <w:pPr>
        <w:rPr>
          <w:rFonts w:cstheme="minorHAnsi"/>
          <w:sz w:val="22"/>
        </w:rPr>
      </w:pPr>
    </w:p>
    <w:p w14:paraId="2A817231" w14:textId="77777777" w:rsidR="003417D2" w:rsidRPr="003417D2" w:rsidRDefault="003417D2" w:rsidP="003417D2">
      <w:pPr>
        <w:rPr>
          <w:rFonts w:cstheme="minorHAnsi"/>
          <w:sz w:val="22"/>
        </w:rPr>
      </w:pPr>
      <w:r w:rsidRPr="003417D2">
        <w:rPr>
          <w:rFonts w:cstheme="minorHAnsi"/>
          <w:b/>
          <w:bCs/>
          <w:sz w:val="22"/>
        </w:rPr>
        <w:t>Oppdragsgivers ansvar</w:t>
      </w:r>
      <w:r w:rsidRPr="003417D2">
        <w:rPr>
          <w:rFonts w:cstheme="minorHAnsi"/>
          <w:sz w:val="22"/>
        </w:rPr>
        <w:t xml:space="preserve"> </w:t>
      </w:r>
    </w:p>
    <w:p w14:paraId="5F0C0DC7" w14:textId="77777777" w:rsidR="003417D2" w:rsidRDefault="003417D2" w:rsidP="003417D2">
      <w:pPr>
        <w:rPr>
          <w:rFonts w:cstheme="minorHAnsi"/>
          <w:sz w:val="22"/>
        </w:rPr>
      </w:pPr>
      <w:r>
        <w:rPr>
          <w:rFonts w:cstheme="minorHAnsi"/>
          <w:sz w:val="22"/>
        </w:rPr>
        <w:t xml:space="preserve">Lotteri- og stiftelsestilsynet har instruert hvilke kontrollhandlinger som er hensiktsmessige for formålet med oppdraget. </w:t>
      </w:r>
    </w:p>
    <w:p w14:paraId="0979EBE5" w14:textId="255B73DB" w:rsidR="003417D2" w:rsidRDefault="003417D2" w:rsidP="003417D2">
      <w:pPr>
        <w:rPr>
          <w:rFonts w:cstheme="minorHAnsi"/>
          <w:sz w:val="22"/>
        </w:rPr>
      </w:pPr>
    </w:p>
    <w:p w14:paraId="40784CDC" w14:textId="0F1F66E9" w:rsidR="003417D2" w:rsidRPr="00DD3B61" w:rsidRDefault="00D068FA" w:rsidP="003417D2">
      <w:pPr>
        <w:rPr>
          <w:rFonts w:cstheme="minorHAnsi"/>
          <w:sz w:val="22"/>
        </w:rPr>
      </w:pPr>
      <w:r>
        <w:rPr>
          <w:rFonts w:cstheme="minorHAnsi"/>
          <w:i/>
          <w:iCs/>
          <w:sz w:val="22"/>
        </w:rPr>
        <w:t xml:space="preserve">Sentralleddet </w:t>
      </w:r>
      <w:r w:rsidR="003417D2">
        <w:rPr>
          <w:rFonts w:cstheme="minorHAnsi"/>
          <w:sz w:val="22"/>
        </w:rPr>
        <w:t xml:space="preserve">er ansvarlig for søknaden om mva-kompensasjon og grunnlaget for denne som ligger til grunn </w:t>
      </w:r>
      <w:r w:rsidR="003417D2" w:rsidRPr="00DD3B61">
        <w:rPr>
          <w:rFonts w:cstheme="minorHAnsi"/>
          <w:sz w:val="22"/>
        </w:rPr>
        <w:t xml:space="preserve">for de avtalte kontrollhandlingene.  </w:t>
      </w:r>
    </w:p>
    <w:p w14:paraId="6C7FD76D" w14:textId="65313B3F" w:rsidR="003417D2" w:rsidRPr="00DD3B61" w:rsidRDefault="003417D2" w:rsidP="003417D2">
      <w:pPr>
        <w:rPr>
          <w:rFonts w:cstheme="minorHAnsi"/>
          <w:sz w:val="22"/>
        </w:rPr>
      </w:pPr>
    </w:p>
    <w:p w14:paraId="2CBAD587" w14:textId="0AE39DC7" w:rsidR="003417D2" w:rsidRPr="00DD3B61" w:rsidRDefault="003417D2" w:rsidP="0F6E76B4">
      <w:pPr>
        <w:rPr>
          <w:sz w:val="22"/>
        </w:rPr>
      </w:pPr>
      <w:r w:rsidRPr="0F6E76B4">
        <w:rPr>
          <w:sz w:val="22"/>
        </w:rPr>
        <w:t>Samlet søknadsbeløp basert på regnskapsåret 202</w:t>
      </w:r>
      <w:r w:rsidR="005E4E9C">
        <w:rPr>
          <w:sz w:val="22"/>
        </w:rPr>
        <w:t>4</w:t>
      </w:r>
      <w:r w:rsidRPr="0F6E76B4">
        <w:rPr>
          <w:sz w:val="22"/>
        </w:rPr>
        <w:t xml:space="preserve"> for </w:t>
      </w:r>
      <w:r w:rsidR="00523C3D" w:rsidRPr="0F6E76B4">
        <w:rPr>
          <w:sz w:val="22"/>
        </w:rPr>
        <w:t xml:space="preserve">hele </w:t>
      </w:r>
      <w:r w:rsidRPr="0F6E76B4">
        <w:rPr>
          <w:i/>
          <w:iCs/>
          <w:sz w:val="22"/>
        </w:rPr>
        <w:t xml:space="preserve">søknaden </w:t>
      </w:r>
      <w:r w:rsidRPr="0F6E76B4">
        <w:rPr>
          <w:sz w:val="22"/>
        </w:rPr>
        <w:t>er kr ………………</w:t>
      </w:r>
    </w:p>
    <w:p w14:paraId="0AC6598E" w14:textId="41534BDD" w:rsidR="00523C3D" w:rsidRPr="00DD3B61" w:rsidRDefault="00523C3D" w:rsidP="56BD4165">
      <w:pPr>
        <w:rPr>
          <w:sz w:val="22"/>
        </w:rPr>
      </w:pPr>
      <w:r w:rsidRPr="56BD4165">
        <w:rPr>
          <w:sz w:val="22"/>
        </w:rPr>
        <w:t>Søknadsbeløp for sentralleddet er kr …………………</w:t>
      </w:r>
    </w:p>
    <w:p w14:paraId="1097DA02" w14:textId="2C934A41" w:rsidR="00FB725D" w:rsidRPr="00DD3B61" w:rsidRDefault="00FB725D" w:rsidP="003417D2">
      <w:pPr>
        <w:rPr>
          <w:rFonts w:cstheme="minorHAnsi"/>
          <w:sz w:val="22"/>
        </w:rPr>
      </w:pPr>
    </w:p>
    <w:p w14:paraId="29947D0D" w14:textId="0A47CAA8" w:rsidR="00FB725D" w:rsidRPr="00FB725D" w:rsidRDefault="00FB725D" w:rsidP="003417D2">
      <w:pPr>
        <w:rPr>
          <w:rFonts w:ascii="Times New Roman" w:eastAsia="Times New Roman" w:hAnsi="Times New Roman" w:cs="Times New Roman"/>
          <w:i/>
          <w:iCs/>
          <w:color w:val="000000"/>
          <w:sz w:val="22"/>
          <w:lang w:eastAsia="nb-NO"/>
        </w:rPr>
      </w:pPr>
      <w:r w:rsidRPr="00DD3B61">
        <w:rPr>
          <w:rFonts w:ascii="Times New Roman" w:eastAsia="Times New Roman" w:hAnsi="Times New Roman" w:cs="Times New Roman"/>
          <w:i/>
          <w:iCs/>
          <w:color w:val="000000"/>
          <w:sz w:val="22"/>
          <w:lang w:eastAsia="nb-NO"/>
        </w:rPr>
        <w:lastRenderedPageBreak/>
        <w:t>(Presiser</w:t>
      </w:r>
      <w:r w:rsidRPr="00737442">
        <w:rPr>
          <w:rFonts w:ascii="Times New Roman" w:eastAsia="Times New Roman" w:hAnsi="Times New Roman" w:cs="Times New Roman"/>
          <w:i/>
          <w:iCs/>
          <w:color w:val="000000"/>
          <w:sz w:val="22"/>
          <w:lang w:eastAsia="nb-NO"/>
        </w:rPr>
        <w:t xml:space="preserve"> om det er korrigert for avdekkede feil i søknadsbeløpet. Dersom det er avdekket feil som ikke er korrigert må dette komme tydelig frem i rapporten)</w:t>
      </w:r>
    </w:p>
    <w:p w14:paraId="53602759" w14:textId="77777777" w:rsidR="003417D2" w:rsidRPr="003417D2" w:rsidRDefault="003417D2" w:rsidP="003417D2">
      <w:pPr>
        <w:rPr>
          <w:rFonts w:cstheme="minorHAnsi"/>
          <w:sz w:val="22"/>
        </w:rPr>
      </w:pPr>
    </w:p>
    <w:p w14:paraId="7F785260" w14:textId="77777777" w:rsidR="003417D2" w:rsidRPr="003417D2" w:rsidRDefault="003417D2" w:rsidP="003417D2">
      <w:pPr>
        <w:rPr>
          <w:rFonts w:cstheme="minorHAnsi"/>
          <w:b/>
          <w:bCs/>
          <w:sz w:val="22"/>
        </w:rPr>
      </w:pPr>
      <w:r w:rsidRPr="003417D2">
        <w:rPr>
          <w:rFonts w:cstheme="minorHAnsi"/>
          <w:b/>
          <w:bCs/>
          <w:sz w:val="22"/>
        </w:rPr>
        <w:t>Revisors ansvar</w:t>
      </w:r>
    </w:p>
    <w:p w14:paraId="1CF6672B" w14:textId="399451A3" w:rsidR="003417D2" w:rsidRPr="003417D2" w:rsidRDefault="003417D2" w:rsidP="5808FF7B">
      <w:pPr>
        <w:rPr>
          <w:sz w:val="22"/>
        </w:rPr>
      </w:pPr>
      <w:r w:rsidRPr="5808FF7B">
        <w:rPr>
          <w:sz w:val="22"/>
        </w:rPr>
        <w:t xml:space="preserve">Vi har utført oppdraget om avtalte kontrollhandlinger i samsvar med internasjonal standard for beslektede tjenester (ISRS) 4400 (revidert) Oppdrag om avtalte kontrollhandlinger. Et oppdrag om avtalte kontrollhandlinger innebærer at vi utfører handlingene som er avtalt med </w:t>
      </w:r>
      <w:r w:rsidR="00FB725D" w:rsidRPr="5808FF7B">
        <w:rPr>
          <w:sz w:val="22"/>
        </w:rPr>
        <w:t>organisasjonen</w:t>
      </w:r>
      <w:r w:rsidRPr="5808FF7B">
        <w:rPr>
          <w:sz w:val="22"/>
        </w:rPr>
        <w:t xml:space="preserve">, og rapporterer funnene, som er de faktiske resultatene av de avtalte kontrollhandlingene som er utført. Vi uttaler oss ikke om hensiktsmessigheten av de avtalte kontrollhandlingene, Dette oppdraget om avtalte kontrollhandlinger utgjør ikke et attestasjonsoppdrag. Vi gir følgelig ikke uttrykk for en mening eller en konklusjon. Dersom vi hadde utført tilleggshandlinger, kunne andre forhold ha kommet til vår kunnskap og blitt rapport til dere. </w:t>
      </w:r>
    </w:p>
    <w:p w14:paraId="0E01D15D" w14:textId="43CCBB56" w:rsidR="5808FF7B" w:rsidRDefault="5808FF7B" w:rsidP="5808FF7B">
      <w:pPr>
        <w:rPr>
          <w:sz w:val="22"/>
        </w:rPr>
      </w:pPr>
    </w:p>
    <w:p w14:paraId="548A2C6C" w14:textId="76FC3EA8" w:rsidR="5808FF7B" w:rsidRDefault="5808FF7B" w:rsidP="5808FF7B">
      <w:pPr>
        <w:rPr>
          <w:sz w:val="22"/>
        </w:rPr>
      </w:pPr>
    </w:p>
    <w:p w14:paraId="00145AED" w14:textId="03869D30" w:rsidR="3C769952" w:rsidRDefault="3C769952" w:rsidP="5808FF7B">
      <w:pPr>
        <w:rPr>
          <w:rFonts w:eastAsia="Calibri Light" w:cs="Calibri Light"/>
          <w:color w:val="000000" w:themeColor="text1"/>
          <w:sz w:val="22"/>
        </w:rPr>
      </w:pPr>
      <w:r w:rsidRPr="5808FF7B">
        <w:rPr>
          <w:rFonts w:eastAsia="Calibri Light" w:cs="Calibri Light"/>
          <w:i/>
          <w:iCs/>
          <w:color w:val="000000" w:themeColor="text1"/>
          <w:sz w:val="22"/>
        </w:rPr>
        <w:t>Etiske prinsipper og kvalitetsstyring</w:t>
      </w:r>
    </w:p>
    <w:p w14:paraId="5DF96100" w14:textId="2B93D499" w:rsidR="3C769952" w:rsidRDefault="3C769952" w:rsidP="5808FF7B">
      <w:pPr>
        <w:rPr>
          <w:rFonts w:eastAsia="Calibri Light" w:cs="Calibri Light"/>
          <w:color w:val="000000" w:themeColor="text1"/>
          <w:sz w:val="22"/>
        </w:rPr>
      </w:pPr>
      <w:r w:rsidRPr="5808FF7B">
        <w:rPr>
          <w:rFonts w:eastAsia="Calibri Light" w:cs="Calibri Light"/>
          <w:color w:val="000000" w:themeColor="text1"/>
          <w:sz w:val="22"/>
        </w:rPr>
        <w:t>Vi har etterlevd de etiske kravene i International Ethics Standards Board for Accountants’ International Code of Ethics for Professional Accountants (including International Independence Standards) (IESBA Code) og uavhengighetskravene i del 4A i IESBA Code.</w:t>
      </w:r>
    </w:p>
    <w:p w14:paraId="044DCBD9" w14:textId="1F9BCA21" w:rsidR="5808FF7B" w:rsidRDefault="5808FF7B" w:rsidP="5808FF7B">
      <w:pPr>
        <w:rPr>
          <w:rFonts w:eastAsia="Calibri Light" w:cs="Calibri Light"/>
          <w:color w:val="000000" w:themeColor="text1"/>
          <w:sz w:val="22"/>
        </w:rPr>
      </w:pPr>
    </w:p>
    <w:p w14:paraId="32F283EE" w14:textId="0D0A755A" w:rsidR="3C769952" w:rsidRDefault="3C769952" w:rsidP="5808FF7B">
      <w:pPr>
        <w:rPr>
          <w:rFonts w:eastAsia="Calibri Light" w:cs="Calibri Light"/>
          <w:color w:val="000000" w:themeColor="text1"/>
          <w:sz w:val="22"/>
        </w:rPr>
      </w:pPr>
      <w:r w:rsidRPr="5808FF7B">
        <w:rPr>
          <w:rFonts w:eastAsia="Calibri Light" w:cs="Calibri Light"/>
          <w:color w:val="000000" w:themeColor="text1"/>
          <w:sz w:val="22"/>
        </w:rPr>
        <w:t>Firmaet anvender Internasjonal standard for kvalitetsstyring (ISQM) 1, som krever at firmaet utformer, implementerer og gjennomfører et system for kvalitetsstyring inkludert retningslinjer eller prosedyrer for</w:t>
      </w:r>
    </w:p>
    <w:p w14:paraId="12A4F739" w14:textId="1D4C1876" w:rsidR="3C769952" w:rsidRDefault="3C769952" w:rsidP="5808FF7B">
      <w:pPr>
        <w:rPr>
          <w:rFonts w:eastAsia="Calibri Light" w:cs="Calibri Light"/>
          <w:color w:val="000000" w:themeColor="text1"/>
          <w:sz w:val="22"/>
        </w:rPr>
      </w:pPr>
      <w:r w:rsidRPr="5808FF7B">
        <w:rPr>
          <w:rFonts w:eastAsia="Calibri Light" w:cs="Calibri Light"/>
          <w:color w:val="000000" w:themeColor="text1"/>
          <w:sz w:val="22"/>
        </w:rPr>
        <w:t>overholdelse av etiske krav, faglige standarder og gjeldende juridiske og regulatoriske krav.</w:t>
      </w:r>
    </w:p>
    <w:p w14:paraId="2CAAFA99" w14:textId="7BD8B9E6" w:rsidR="003417D2" w:rsidRDefault="003417D2" w:rsidP="0EE778A7">
      <w:pPr>
        <w:rPr>
          <w:sz w:val="22"/>
        </w:rPr>
      </w:pPr>
    </w:p>
    <w:p w14:paraId="167CD82E" w14:textId="77777777" w:rsidR="003417D2" w:rsidRPr="003417D2" w:rsidRDefault="003417D2" w:rsidP="003417D2">
      <w:pPr>
        <w:rPr>
          <w:rFonts w:cstheme="minorHAnsi"/>
          <w:sz w:val="22"/>
        </w:rPr>
      </w:pPr>
    </w:p>
    <w:p w14:paraId="5EBB4C80" w14:textId="77777777" w:rsidR="003417D2" w:rsidRPr="003417D2" w:rsidRDefault="003417D2" w:rsidP="003417D2">
      <w:pPr>
        <w:rPr>
          <w:b/>
          <w:bCs/>
          <w:sz w:val="22"/>
        </w:rPr>
      </w:pPr>
      <w:r w:rsidRPr="003417D2">
        <w:rPr>
          <w:b/>
          <w:bCs/>
          <w:sz w:val="22"/>
        </w:rPr>
        <w:t>Handlinger og funn</w:t>
      </w:r>
    </w:p>
    <w:p w14:paraId="38C8D82D" w14:textId="4C5CE1D9" w:rsidR="0028781B" w:rsidRPr="00577231" w:rsidRDefault="0028781B" w:rsidP="0028781B">
      <w:pPr>
        <w:rPr>
          <w:rFonts w:cstheme="minorHAnsi"/>
          <w:sz w:val="22"/>
        </w:rPr>
      </w:pPr>
      <w:r w:rsidRPr="00577231">
        <w:rPr>
          <w:rFonts w:cstheme="minorHAnsi"/>
          <w:sz w:val="22"/>
        </w:rPr>
        <w:t>Oppdraget dekkes gjennom engasjementsbrev datert x. måned 20</w:t>
      </w:r>
      <w:r w:rsidR="00FA6268">
        <w:rPr>
          <w:rFonts w:cstheme="minorHAnsi"/>
          <w:sz w:val="22"/>
        </w:rPr>
        <w:t>2</w:t>
      </w:r>
      <w:r w:rsidR="00577231">
        <w:rPr>
          <w:rFonts w:cstheme="minorHAnsi"/>
          <w:sz w:val="22"/>
        </w:rPr>
        <w:t>x</w:t>
      </w:r>
      <w:r w:rsidRPr="00577231">
        <w:rPr>
          <w:rFonts w:cstheme="minorHAnsi"/>
          <w:sz w:val="22"/>
        </w:rPr>
        <w:t>.</w:t>
      </w:r>
    </w:p>
    <w:p w14:paraId="180276A3" w14:textId="2D7B4E83" w:rsidR="003417D2" w:rsidRPr="003417D2" w:rsidRDefault="003417D2" w:rsidP="003417D2">
      <w:pPr>
        <w:rPr>
          <w:rFonts w:cstheme="minorHAnsi"/>
          <w:sz w:val="22"/>
        </w:rPr>
      </w:pPr>
      <w:r w:rsidRPr="003417D2">
        <w:rPr>
          <w:rFonts w:cstheme="minorHAnsi"/>
          <w:sz w:val="22"/>
        </w:rPr>
        <w:t xml:space="preserve">Vi har utført handlingene beskrevet nedenfor. </w:t>
      </w:r>
    </w:p>
    <w:p w14:paraId="318DFC4B" w14:textId="77777777" w:rsidR="003417D2" w:rsidRPr="003417D2"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3417D2" w14:paraId="293F8865" w14:textId="77777777" w:rsidTr="0F6E76B4">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3417D2" w:rsidRDefault="003417D2" w:rsidP="00053D02">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3417D2" w:rsidRDefault="003417D2" w:rsidP="00053D02">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3417D2" w:rsidRDefault="003417D2" w:rsidP="56BD4165">
            <w:pPr>
              <w:rPr>
                <w:rFonts w:cstheme="minorBidi"/>
                <w:b/>
                <w:bCs/>
                <w:sz w:val="22"/>
                <w:szCs w:val="22"/>
              </w:rPr>
            </w:pPr>
            <w:r w:rsidRPr="56BD4165">
              <w:rPr>
                <w:rFonts w:cstheme="minorBidi"/>
                <w:b/>
                <w:bCs/>
                <w:sz w:val="22"/>
                <w:szCs w:val="22"/>
              </w:rPr>
              <w:t>Funn</w:t>
            </w:r>
          </w:p>
        </w:tc>
      </w:tr>
      <w:tr w:rsidR="004C52CB" w:rsidRPr="003417D2" w14:paraId="7E37BB3D" w14:textId="77777777" w:rsidTr="0F6E76B4">
        <w:tc>
          <w:tcPr>
            <w:tcW w:w="537" w:type="dxa"/>
            <w:tcBorders>
              <w:top w:val="single" w:sz="4" w:space="0" w:color="auto"/>
              <w:left w:val="single" w:sz="4" w:space="0" w:color="auto"/>
              <w:bottom w:val="single" w:sz="4" w:space="0" w:color="auto"/>
              <w:right w:val="single" w:sz="4" w:space="0" w:color="auto"/>
            </w:tcBorders>
          </w:tcPr>
          <w:p w14:paraId="5B591DB7" w14:textId="77777777" w:rsidR="004C52CB" w:rsidRPr="003417D2" w:rsidRDefault="004C52CB"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04D5EF8B" w14:textId="49E22DC0" w:rsidR="004C52CB" w:rsidRPr="003417D2" w:rsidRDefault="00EA56C7" w:rsidP="00053D02">
            <w:pPr>
              <w:rPr>
                <w:rFonts w:cstheme="minorHAnsi"/>
                <w:b/>
                <w:bCs/>
                <w:sz w:val="22"/>
              </w:rPr>
            </w:pPr>
            <w:r>
              <w:rPr>
                <w:rFonts w:cstheme="minorHAnsi"/>
                <w:b/>
                <w:bCs/>
                <w:sz w:val="22"/>
              </w:rPr>
              <w:t>Kontroll av søknadsdata fra underledd</w:t>
            </w:r>
          </w:p>
        </w:tc>
        <w:tc>
          <w:tcPr>
            <w:tcW w:w="4815" w:type="dxa"/>
            <w:tcBorders>
              <w:top w:val="single" w:sz="4" w:space="0" w:color="auto"/>
              <w:left w:val="single" w:sz="4" w:space="0" w:color="auto"/>
              <w:bottom w:val="single" w:sz="4" w:space="0" w:color="auto"/>
              <w:right w:val="single" w:sz="4" w:space="0" w:color="auto"/>
            </w:tcBorders>
          </w:tcPr>
          <w:p w14:paraId="6EDD8557" w14:textId="58A59087" w:rsidR="004C52CB" w:rsidRPr="003417D2" w:rsidRDefault="56BD4165" w:rsidP="56BD4165">
            <w:pPr>
              <w:rPr>
                <w:rFonts w:ascii="Segoe UI" w:eastAsia="Segoe UI" w:hAnsi="Segoe UI" w:cs="Segoe UI"/>
                <w:color w:val="333333"/>
                <w:szCs w:val="18"/>
              </w:rPr>
            </w:pPr>
            <w:r w:rsidRPr="56BD4165">
              <w:rPr>
                <w:rFonts w:ascii="Segoe UI" w:eastAsia="Segoe UI" w:hAnsi="Segoe UI" w:cs="Segoe UI"/>
                <w:i/>
                <w:iCs/>
                <w:color w:val="333333"/>
                <w:szCs w:val="18"/>
              </w:rPr>
              <w:t>(Her skal revisor rapportere sine funn som følge av de avtalte kontrollhandlingene.</w:t>
            </w:r>
          </w:p>
          <w:p w14:paraId="1E5356DA" w14:textId="330CDF0A" w:rsidR="004C52CB" w:rsidRPr="003417D2" w:rsidRDefault="56BD4165" w:rsidP="56BD4165">
            <w:pPr>
              <w:rPr>
                <w:rFonts w:ascii="Segoe UI" w:eastAsia="Segoe UI" w:hAnsi="Segoe UI" w:cs="Segoe UI"/>
                <w:color w:val="333333"/>
                <w:szCs w:val="18"/>
              </w:rPr>
            </w:pPr>
            <w:r w:rsidRPr="56BD4165">
              <w:rPr>
                <w:rFonts w:ascii="Segoe UI" w:eastAsia="Segoe UI" w:hAnsi="Segoe UI" w:cs="Segoe UI"/>
                <w:i/>
                <w:iCs/>
                <w:color w:val="333333"/>
                <w:szCs w:val="18"/>
              </w:rPr>
              <w:t>NB! Dersom noen av kontrollene ikke er aktuelle skal dette oppgis i rapporten.)</w:t>
            </w:r>
          </w:p>
        </w:tc>
      </w:tr>
      <w:tr w:rsidR="004C52CB" w:rsidRPr="003417D2" w14:paraId="7839DA5B" w14:textId="77777777" w:rsidTr="0F6E76B4">
        <w:tc>
          <w:tcPr>
            <w:tcW w:w="537" w:type="dxa"/>
            <w:tcBorders>
              <w:top w:val="single" w:sz="4" w:space="0" w:color="auto"/>
              <w:left w:val="single" w:sz="4" w:space="0" w:color="auto"/>
              <w:bottom w:val="single" w:sz="4" w:space="0" w:color="auto"/>
              <w:right w:val="single" w:sz="4" w:space="0" w:color="auto"/>
            </w:tcBorders>
          </w:tcPr>
          <w:p w14:paraId="04287D9B" w14:textId="1BBA4153" w:rsidR="004C52CB" w:rsidRPr="003417D2" w:rsidRDefault="00EF0FD2" w:rsidP="00053D02">
            <w:pPr>
              <w:rPr>
                <w:rFonts w:cstheme="minorHAnsi"/>
                <w:sz w:val="22"/>
              </w:rPr>
            </w:pPr>
            <w:r>
              <w:rPr>
                <w:rFonts w:cstheme="minorHAnsi"/>
                <w:sz w:val="22"/>
              </w:rPr>
              <w:t>1</w:t>
            </w:r>
          </w:p>
        </w:tc>
        <w:tc>
          <w:tcPr>
            <w:tcW w:w="3994" w:type="dxa"/>
            <w:tcBorders>
              <w:top w:val="single" w:sz="4" w:space="0" w:color="auto"/>
              <w:left w:val="single" w:sz="4" w:space="0" w:color="auto"/>
              <w:bottom w:val="single" w:sz="4" w:space="0" w:color="auto"/>
              <w:right w:val="single" w:sz="4" w:space="0" w:color="auto"/>
            </w:tcBorders>
          </w:tcPr>
          <w:p w14:paraId="220CC187" w14:textId="77777777" w:rsidR="004C52CB" w:rsidRDefault="00A47CFD" w:rsidP="00053D02">
            <w:pPr>
              <w:rPr>
                <w:rFonts w:asciiTheme="minorHAnsi" w:eastAsia="Calibri" w:hAnsiTheme="minorHAnsi"/>
                <w:sz w:val="22"/>
                <w:szCs w:val="22"/>
              </w:rPr>
            </w:pPr>
            <w:r w:rsidRPr="00A47CFD">
              <w:rPr>
                <w:rFonts w:asciiTheme="minorHAnsi" w:eastAsia="Calibri" w:hAnsiTheme="minorHAnsi"/>
                <w:sz w:val="22"/>
                <w:szCs w:val="22"/>
              </w:rPr>
              <w:t xml:space="preserve">Vi har kontrollert at </w:t>
            </w:r>
            <w:r w:rsidRPr="00EF0FD2">
              <w:rPr>
                <w:rFonts w:asciiTheme="minorHAnsi" w:eastAsia="Calibri" w:hAnsiTheme="minorHAnsi"/>
                <w:i/>
                <w:iCs/>
                <w:sz w:val="22"/>
                <w:szCs w:val="22"/>
              </w:rPr>
              <w:t>Sentralleddet</w:t>
            </w:r>
            <w:r w:rsidRPr="00A47CFD">
              <w:rPr>
                <w:rFonts w:asciiTheme="minorHAnsi" w:eastAsia="Calibri" w:hAnsiTheme="minorHAnsi"/>
                <w:sz w:val="22"/>
                <w:szCs w:val="22"/>
              </w:rPr>
              <w:t xml:space="preserve"> har mottatt rapport på avtalte kontrollhandlinger fra underledd (regional- og lokalledd) og aksjeselskap som har 5 millioner kroner eller mer i driftskostnader. Vi har også kontrollert at søknadsdataene fra underledd (regional- og lokalledd) og aksjeselskap som har 5 millioner kroner eller mer i driftskostnader er korrekt medtatt i regnearket som </w:t>
            </w:r>
            <w:r w:rsidRPr="00A47CFD">
              <w:rPr>
                <w:rFonts w:asciiTheme="minorHAnsi" w:eastAsia="Calibri" w:hAnsiTheme="minorHAnsi"/>
                <w:i/>
                <w:iCs/>
                <w:sz w:val="22"/>
                <w:szCs w:val="22"/>
              </w:rPr>
              <w:t>Sentralleddet</w:t>
            </w:r>
            <w:r w:rsidRPr="00A47CFD">
              <w:rPr>
                <w:rFonts w:asciiTheme="minorHAnsi" w:eastAsia="Calibri" w:hAnsiTheme="minorHAnsi"/>
                <w:sz w:val="22"/>
                <w:szCs w:val="22"/>
              </w:rPr>
              <w:t xml:space="preserve"> har utarbeidet.</w:t>
            </w:r>
          </w:p>
          <w:p w14:paraId="20675237" w14:textId="540A1677" w:rsidR="00EF0FD2" w:rsidRPr="003417D2" w:rsidRDefault="00EF0FD2" w:rsidP="00053D02">
            <w:pPr>
              <w:rPr>
                <w:rFonts w:cstheme="minorHAnsi"/>
                <w:b/>
                <w:bCs/>
                <w:sz w:val="22"/>
              </w:rPr>
            </w:pPr>
          </w:p>
        </w:tc>
        <w:tc>
          <w:tcPr>
            <w:tcW w:w="4815" w:type="dxa"/>
            <w:tcBorders>
              <w:top w:val="single" w:sz="4" w:space="0" w:color="auto"/>
              <w:left w:val="single" w:sz="4" w:space="0" w:color="auto"/>
              <w:bottom w:val="single" w:sz="4" w:space="0" w:color="auto"/>
              <w:right w:val="single" w:sz="4" w:space="0" w:color="auto"/>
            </w:tcBorders>
          </w:tcPr>
          <w:p w14:paraId="36C9D695" w14:textId="77777777" w:rsidR="004C52CB" w:rsidRPr="003417D2" w:rsidRDefault="004C52CB" w:rsidP="00053D02">
            <w:pPr>
              <w:rPr>
                <w:rFonts w:cstheme="minorHAnsi"/>
                <w:b/>
                <w:bCs/>
                <w:sz w:val="22"/>
              </w:rPr>
            </w:pPr>
          </w:p>
        </w:tc>
      </w:tr>
      <w:tr w:rsidR="00EA56C7" w:rsidRPr="003417D2" w14:paraId="779CDD02" w14:textId="77777777" w:rsidTr="0F6E76B4">
        <w:tc>
          <w:tcPr>
            <w:tcW w:w="537" w:type="dxa"/>
            <w:tcBorders>
              <w:top w:val="single" w:sz="4" w:space="0" w:color="auto"/>
              <w:left w:val="single" w:sz="4" w:space="0" w:color="auto"/>
              <w:bottom w:val="single" w:sz="4" w:space="0" w:color="auto"/>
              <w:right w:val="single" w:sz="4" w:space="0" w:color="auto"/>
            </w:tcBorders>
          </w:tcPr>
          <w:p w14:paraId="1C4D21F1" w14:textId="5368D921" w:rsidR="00EA56C7" w:rsidRPr="003417D2" w:rsidRDefault="00EF0FD2" w:rsidP="00053D02">
            <w:pPr>
              <w:rPr>
                <w:rFonts w:cstheme="minorHAnsi"/>
                <w:sz w:val="22"/>
              </w:rPr>
            </w:pPr>
            <w:r>
              <w:rPr>
                <w:rFonts w:cstheme="minorHAnsi"/>
                <w:sz w:val="22"/>
              </w:rPr>
              <w:t>2</w:t>
            </w:r>
          </w:p>
        </w:tc>
        <w:tc>
          <w:tcPr>
            <w:tcW w:w="3994" w:type="dxa"/>
            <w:tcBorders>
              <w:top w:val="single" w:sz="4" w:space="0" w:color="auto"/>
              <w:left w:val="single" w:sz="4" w:space="0" w:color="auto"/>
              <w:bottom w:val="single" w:sz="4" w:space="0" w:color="auto"/>
              <w:right w:val="single" w:sz="4" w:space="0" w:color="auto"/>
            </w:tcBorders>
          </w:tcPr>
          <w:p w14:paraId="37C38637" w14:textId="3A5CDDC2" w:rsidR="00EF0FD2" w:rsidRPr="00EF0FD2" w:rsidRDefault="00EF0FD2" w:rsidP="00EF0FD2">
            <w:pPr>
              <w:spacing w:before="100" w:beforeAutospacing="1" w:after="100" w:afterAutospacing="1" w:line="240" w:lineRule="auto"/>
              <w:rPr>
                <w:rFonts w:asciiTheme="minorHAnsi" w:eastAsia="Calibri" w:hAnsiTheme="minorHAnsi"/>
                <w:sz w:val="22"/>
                <w:szCs w:val="22"/>
              </w:rPr>
            </w:pPr>
            <w:r w:rsidRPr="00EF0FD2">
              <w:rPr>
                <w:rFonts w:asciiTheme="minorHAnsi" w:eastAsia="Calibri" w:hAnsiTheme="minorHAnsi"/>
                <w:sz w:val="22"/>
                <w:szCs w:val="22"/>
              </w:rPr>
              <w:t>Vi har ut fra sammenstillingen (regnearket) kontrollert at søknadsgrunnlaget for underledd og aksjeselskap med mindre enn 5 millioner kroner i driftskostnader som er</w:t>
            </w:r>
            <w:r w:rsidR="003108DC">
              <w:rPr>
                <w:rFonts w:asciiTheme="minorHAnsi" w:eastAsia="Calibri" w:hAnsiTheme="minorHAnsi"/>
                <w:sz w:val="22"/>
                <w:szCs w:val="22"/>
              </w:rPr>
              <w:t xml:space="preserve"> </w:t>
            </w:r>
            <w:r w:rsidRPr="00EF0FD2">
              <w:rPr>
                <w:rFonts w:asciiTheme="minorHAnsi" w:eastAsia="Calibri" w:hAnsiTheme="minorHAnsi"/>
                <w:sz w:val="22"/>
                <w:szCs w:val="22"/>
              </w:rPr>
              <w:t xml:space="preserve">overført til </w:t>
            </w:r>
            <w:r w:rsidRPr="00EF0FD2">
              <w:rPr>
                <w:rFonts w:asciiTheme="minorHAnsi" w:eastAsia="Calibri" w:hAnsiTheme="minorHAnsi"/>
                <w:sz w:val="22"/>
                <w:szCs w:val="22"/>
              </w:rPr>
              <w:lastRenderedPageBreak/>
              <w:t>sammenstillingen (regnearket) stemmer med innrapporterte tall fra underleddene og aksjeselskapene. Utvalget er basert på stikkprøver tatt ut fra sammenstillingen (regnearket). Ut fra antall underledd og aksjeselskap med mindre enn 5 millioner kroner i driftskostnader skal det tas følgende antall stikkprøver:</w:t>
            </w:r>
          </w:p>
          <w:p w14:paraId="6300CFE5" w14:textId="7365AA85" w:rsidR="00EF0FD2" w:rsidRPr="00EF0FD2" w:rsidRDefault="1360473E" w:rsidP="0F6E76B4">
            <w:pPr>
              <w:spacing w:before="100" w:beforeAutospacing="1" w:after="100" w:afterAutospacing="1" w:line="240" w:lineRule="auto"/>
              <w:rPr>
                <w:rFonts w:asciiTheme="minorHAnsi" w:eastAsia="Calibri" w:hAnsiTheme="minorHAnsi"/>
                <w:sz w:val="22"/>
                <w:szCs w:val="22"/>
              </w:rPr>
            </w:pPr>
            <w:r w:rsidRPr="0F6E76B4">
              <w:rPr>
                <w:rFonts w:asciiTheme="minorHAnsi" w:eastAsia="Calibri" w:hAnsiTheme="minorHAnsi"/>
                <w:sz w:val="22"/>
                <w:szCs w:val="22"/>
              </w:rPr>
              <w:t>a. Opp</w:t>
            </w:r>
            <w:r w:rsidR="1B142C56" w:rsidRPr="0F6E76B4">
              <w:rPr>
                <w:rFonts w:asciiTheme="minorHAnsi" w:eastAsia="Calibri" w:hAnsiTheme="minorHAnsi"/>
                <w:sz w:val="22"/>
                <w:szCs w:val="22"/>
              </w:rPr>
              <w:t xml:space="preserve"> </w:t>
            </w:r>
            <w:r w:rsidRPr="0F6E76B4">
              <w:rPr>
                <w:rFonts w:asciiTheme="minorHAnsi" w:eastAsia="Calibri" w:hAnsiTheme="minorHAnsi"/>
                <w:sz w:val="22"/>
                <w:szCs w:val="22"/>
              </w:rPr>
              <w:t xml:space="preserve">til </w:t>
            </w:r>
            <w:r w:rsidR="3943B785" w:rsidRPr="0F6E76B4">
              <w:rPr>
                <w:rFonts w:asciiTheme="minorHAnsi" w:eastAsia="Calibri" w:hAnsiTheme="minorHAnsi"/>
                <w:sz w:val="22"/>
                <w:szCs w:val="22"/>
              </w:rPr>
              <w:t>100</w:t>
            </w:r>
            <w:r w:rsidRPr="0F6E76B4">
              <w:rPr>
                <w:rFonts w:asciiTheme="minorHAnsi" w:eastAsia="Calibri" w:hAnsiTheme="minorHAnsi"/>
                <w:sz w:val="22"/>
                <w:szCs w:val="22"/>
              </w:rPr>
              <w:t xml:space="preserve"> underledd: 5 stikkprøver</w:t>
            </w:r>
          </w:p>
          <w:p w14:paraId="31347988" w14:textId="720A99E2" w:rsidR="00EF0FD2" w:rsidRPr="00EF0FD2" w:rsidRDefault="1360473E" w:rsidP="0F6E76B4">
            <w:pPr>
              <w:spacing w:before="100" w:beforeAutospacing="1" w:after="100" w:afterAutospacing="1" w:line="240" w:lineRule="auto"/>
              <w:rPr>
                <w:rFonts w:asciiTheme="minorHAnsi" w:eastAsia="Calibri" w:hAnsiTheme="minorHAnsi"/>
                <w:sz w:val="22"/>
                <w:szCs w:val="22"/>
              </w:rPr>
            </w:pPr>
            <w:r w:rsidRPr="0F6E76B4">
              <w:rPr>
                <w:rFonts w:asciiTheme="minorHAnsi" w:eastAsia="Calibri" w:hAnsiTheme="minorHAnsi"/>
                <w:sz w:val="22"/>
                <w:szCs w:val="22"/>
              </w:rPr>
              <w:t xml:space="preserve">b. Opp til </w:t>
            </w:r>
            <w:r w:rsidR="4F00524C" w:rsidRPr="0F6E76B4">
              <w:rPr>
                <w:rFonts w:asciiTheme="minorHAnsi" w:eastAsia="Calibri" w:hAnsiTheme="minorHAnsi"/>
                <w:sz w:val="22"/>
                <w:szCs w:val="22"/>
              </w:rPr>
              <w:t>300</w:t>
            </w:r>
            <w:r w:rsidRPr="0F6E76B4">
              <w:rPr>
                <w:rFonts w:asciiTheme="minorHAnsi" w:eastAsia="Calibri" w:hAnsiTheme="minorHAnsi"/>
                <w:sz w:val="22"/>
                <w:szCs w:val="22"/>
              </w:rPr>
              <w:t xml:space="preserve"> underledd: 15 stikkprøver</w:t>
            </w:r>
          </w:p>
          <w:p w14:paraId="105D5B94" w14:textId="3C569867" w:rsidR="00EF0FD2" w:rsidRDefault="1360473E" w:rsidP="0F6E76B4">
            <w:pPr>
              <w:spacing w:before="100" w:beforeAutospacing="1" w:after="100" w:afterAutospacing="1" w:line="240" w:lineRule="auto"/>
              <w:rPr>
                <w:rFonts w:asciiTheme="minorHAnsi" w:eastAsia="Calibri" w:hAnsiTheme="minorHAnsi"/>
                <w:sz w:val="22"/>
                <w:szCs w:val="22"/>
              </w:rPr>
            </w:pPr>
            <w:r w:rsidRPr="0F6E76B4">
              <w:rPr>
                <w:rFonts w:asciiTheme="minorHAnsi" w:eastAsia="Calibri" w:hAnsiTheme="minorHAnsi"/>
                <w:sz w:val="22"/>
                <w:szCs w:val="22"/>
              </w:rPr>
              <w:t xml:space="preserve">c. Over </w:t>
            </w:r>
            <w:r w:rsidR="19666695" w:rsidRPr="0F6E76B4">
              <w:rPr>
                <w:rFonts w:asciiTheme="minorHAnsi" w:eastAsia="Calibri" w:hAnsiTheme="minorHAnsi"/>
                <w:sz w:val="22"/>
                <w:szCs w:val="22"/>
              </w:rPr>
              <w:t>300</w:t>
            </w:r>
            <w:r w:rsidRPr="0F6E76B4">
              <w:rPr>
                <w:rFonts w:asciiTheme="minorHAnsi" w:eastAsia="Calibri" w:hAnsiTheme="minorHAnsi"/>
                <w:sz w:val="22"/>
                <w:szCs w:val="22"/>
              </w:rPr>
              <w:t xml:space="preserve"> underledd: 20 stikkprøver</w:t>
            </w:r>
            <w:r w:rsidR="2DCBFA4D" w:rsidRPr="0F6E76B4">
              <w:rPr>
                <w:rFonts w:asciiTheme="minorHAnsi" w:eastAsia="Calibri" w:hAnsiTheme="minorHAnsi"/>
                <w:sz w:val="22"/>
                <w:szCs w:val="22"/>
              </w:rPr>
              <w:t xml:space="preserve"> </w:t>
            </w:r>
          </w:p>
          <w:p w14:paraId="561BEDCC" w14:textId="7E0491E1" w:rsidR="007A0BD1" w:rsidRPr="00EF0FD2" w:rsidRDefault="007A0BD1" w:rsidP="00EF0FD2">
            <w:pPr>
              <w:spacing w:before="100" w:beforeAutospacing="1" w:after="100" w:afterAutospacing="1"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087E7D62" w14:textId="77777777" w:rsidR="00EA56C7" w:rsidRPr="003417D2" w:rsidRDefault="00EA56C7" w:rsidP="00053D02">
            <w:pPr>
              <w:rPr>
                <w:rFonts w:cstheme="minorHAnsi"/>
                <w:b/>
                <w:bCs/>
                <w:sz w:val="22"/>
              </w:rPr>
            </w:pPr>
          </w:p>
        </w:tc>
      </w:tr>
      <w:tr w:rsidR="003417D2" w:rsidRPr="003417D2" w14:paraId="60D58DEF" w14:textId="77777777" w:rsidTr="0F6E76B4">
        <w:tc>
          <w:tcPr>
            <w:tcW w:w="537" w:type="dxa"/>
            <w:tcBorders>
              <w:top w:val="single" w:sz="4" w:space="0" w:color="auto"/>
              <w:left w:val="single" w:sz="4" w:space="0" w:color="auto"/>
              <w:bottom w:val="single" w:sz="4" w:space="0" w:color="auto"/>
              <w:right w:val="single" w:sz="4" w:space="0" w:color="auto"/>
            </w:tcBorders>
          </w:tcPr>
          <w:p w14:paraId="7361E414" w14:textId="77777777" w:rsidR="003417D2" w:rsidRPr="003417D2"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1806165" w14:textId="77777777" w:rsidR="003417D2" w:rsidRDefault="003417D2" w:rsidP="003417D2">
            <w:pPr>
              <w:pStyle w:val="Rentekst"/>
              <w:autoSpaceDE w:val="0"/>
              <w:autoSpaceDN w:val="0"/>
              <w:adjustRightInd w:val="0"/>
              <w:rPr>
                <w:rFonts w:asciiTheme="minorHAnsi" w:eastAsia="Calibri" w:hAnsiTheme="minorHAnsi"/>
                <w:b/>
                <w:bCs/>
                <w:sz w:val="22"/>
                <w:szCs w:val="22"/>
              </w:rPr>
            </w:pPr>
          </w:p>
          <w:p w14:paraId="0D77DBB7" w14:textId="211B6105" w:rsidR="003417D2" w:rsidRPr="003417D2" w:rsidRDefault="003417D2" w:rsidP="003417D2">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 xml:space="preserve">Kontroll av </w:t>
            </w:r>
            <w:r w:rsidR="007A0BD1">
              <w:rPr>
                <w:rFonts w:asciiTheme="minorHAnsi" w:eastAsia="Calibri" w:hAnsiTheme="minorHAnsi"/>
                <w:b/>
                <w:bCs/>
                <w:sz w:val="22"/>
                <w:szCs w:val="22"/>
              </w:rPr>
              <w:t xml:space="preserve">sentralleddets </w:t>
            </w:r>
            <w:r w:rsidRPr="003417D2">
              <w:rPr>
                <w:rFonts w:asciiTheme="minorHAnsi" w:eastAsia="Calibri" w:hAnsiTheme="minorHAnsi"/>
                <w:b/>
                <w:bCs/>
                <w:sz w:val="22"/>
                <w:szCs w:val="22"/>
              </w:rPr>
              <w:t>avgrensninger</w:t>
            </w:r>
          </w:p>
        </w:tc>
        <w:tc>
          <w:tcPr>
            <w:tcW w:w="4815" w:type="dxa"/>
            <w:tcBorders>
              <w:top w:val="single" w:sz="4" w:space="0" w:color="auto"/>
              <w:left w:val="single" w:sz="4" w:space="0" w:color="auto"/>
              <w:bottom w:val="single" w:sz="4" w:space="0" w:color="auto"/>
              <w:right w:val="single" w:sz="4" w:space="0" w:color="auto"/>
            </w:tcBorders>
          </w:tcPr>
          <w:p w14:paraId="4A34A61D" w14:textId="77777777" w:rsidR="003417D2" w:rsidRPr="003417D2" w:rsidRDefault="003417D2" w:rsidP="00053D02">
            <w:pPr>
              <w:pStyle w:val="GR-Avsnitt"/>
              <w:spacing w:line="240" w:lineRule="auto"/>
              <w:contextualSpacing w:val="0"/>
              <w:rPr>
                <w:sz w:val="22"/>
              </w:rPr>
            </w:pPr>
          </w:p>
        </w:tc>
      </w:tr>
      <w:tr w:rsidR="003417D2" w:rsidRPr="003417D2" w14:paraId="56299036" w14:textId="77777777" w:rsidTr="0F6E76B4">
        <w:tc>
          <w:tcPr>
            <w:tcW w:w="537" w:type="dxa"/>
            <w:tcBorders>
              <w:top w:val="single" w:sz="4" w:space="0" w:color="auto"/>
              <w:left w:val="single" w:sz="4" w:space="0" w:color="auto"/>
              <w:bottom w:val="single" w:sz="4" w:space="0" w:color="auto"/>
              <w:right w:val="single" w:sz="4" w:space="0" w:color="auto"/>
            </w:tcBorders>
          </w:tcPr>
          <w:p w14:paraId="05605DDE" w14:textId="0284FAC9" w:rsidR="003417D2" w:rsidRPr="003417D2" w:rsidRDefault="007A0BD1" w:rsidP="00053D02">
            <w:pPr>
              <w:rPr>
                <w:rFonts w:cstheme="minorHAnsi"/>
                <w:sz w:val="22"/>
                <w:szCs w:val="22"/>
              </w:rPr>
            </w:pPr>
            <w:r>
              <w:rPr>
                <w:rFonts w:cstheme="minorHAnsi"/>
                <w:sz w:val="22"/>
                <w:szCs w:val="22"/>
              </w:rPr>
              <w:t>3</w:t>
            </w:r>
          </w:p>
        </w:tc>
        <w:tc>
          <w:tcPr>
            <w:tcW w:w="3994" w:type="dxa"/>
            <w:tcBorders>
              <w:top w:val="single" w:sz="4" w:space="0" w:color="auto"/>
              <w:left w:val="single" w:sz="4" w:space="0" w:color="auto"/>
              <w:bottom w:val="single" w:sz="4" w:space="0" w:color="auto"/>
              <w:right w:val="single" w:sz="4" w:space="0" w:color="auto"/>
            </w:tcBorders>
          </w:tcPr>
          <w:p w14:paraId="1677582A" w14:textId="3D8404D1" w:rsidR="003417D2" w:rsidRPr="003417D2" w:rsidRDefault="003417D2" w:rsidP="51797C02">
            <w:pPr>
              <w:pStyle w:val="Rentekst"/>
              <w:autoSpaceDE w:val="0"/>
              <w:autoSpaceDN w:val="0"/>
              <w:adjustRightInd w:val="0"/>
              <w:rPr>
                <w:rFonts w:asciiTheme="minorHAnsi" w:eastAsia="Calibri" w:hAnsiTheme="minorHAnsi"/>
                <w:sz w:val="22"/>
                <w:szCs w:val="22"/>
              </w:rPr>
            </w:pPr>
            <w:r w:rsidRPr="51797C02">
              <w:rPr>
                <w:rFonts w:asciiTheme="minorHAnsi" w:eastAsia="Calibri" w:hAnsiTheme="minorHAnsi"/>
                <w:sz w:val="22"/>
                <w:szCs w:val="22"/>
              </w:rPr>
              <w:t xml:space="preserve">Vi har ved forespørsel kontrollert at </w:t>
            </w:r>
            <w:r w:rsidR="007A0BD1" w:rsidRPr="51797C02">
              <w:rPr>
                <w:rFonts w:asciiTheme="minorHAnsi" w:eastAsia="Calibri" w:hAnsiTheme="minorHAnsi"/>
                <w:i/>
                <w:iCs/>
                <w:sz w:val="22"/>
                <w:szCs w:val="22"/>
              </w:rPr>
              <w:t>Sentralleddet</w:t>
            </w:r>
            <w:r w:rsidRPr="51797C02">
              <w:rPr>
                <w:rFonts w:asciiTheme="minorHAnsi" w:eastAsia="Calibri" w:hAnsiTheme="minorHAnsi"/>
                <w:i/>
                <w:iCs/>
                <w:sz w:val="22"/>
                <w:szCs w:val="22"/>
              </w:rPr>
              <w:t xml:space="preserve"> </w:t>
            </w:r>
            <w:r w:rsidRPr="51797C02">
              <w:rPr>
                <w:rFonts w:asciiTheme="minorHAnsi" w:eastAsia="Calibri" w:hAnsiTheme="minorHAnsi"/>
                <w:sz w:val="22"/>
                <w:szCs w:val="22"/>
              </w:rPr>
              <w:t xml:space="preserve">har foretatt en vurdering i henhold til forskriften § 6 bokstav a om kostnadene som inngår i søknads-grunnlaget skjer til bruk i den frivillige og ikke-fortjenestebaserte delen av virksomheten, samt at kostnadene ikke er knyttet til virksomhet som kommer inn under § 3 tredje ledd. </w:t>
            </w:r>
          </w:p>
          <w:p w14:paraId="5CFDB296" w14:textId="43C92403" w:rsidR="003417D2" w:rsidRPr="003417D2"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3417D2" w:rsidRPr="003417D2" w:rsidRDefault="003417D2" w:rsidP="00053D02">
            <w:pPr>
              <w:pStyle w:val="GR-Avsnitt"/>
              <w:spacing w:line="240" w:lineRule="auto"/>
              <w:contextualSpacing w:val="0"/>
              <w:rPr>
                <w:sz w:val="22"/>
                <w:szCs w:val="22"/>
              </w:rPr>
            </w:pPr>
          </w:p>
        </w:tc>
      </w:tr>
      <w:tr w:rsidR="003417D2" w:rsidRPr="003417D2" w14:paraId="7D6B4667" w14:textId="77777777" w:rsidTr="0F6E76B4">
        <w:tc>
          <w:tcPr>
            <w:tcW w:w="537" w:type="dxa"/>
            <w:tcBorders>
              <w:top w:val="single" w:sz="4" w:space="0" w:color="auto"/>
              <w:left w:val="single" w:sz="4" w:space="0" w:color="auto"/>
              <w:bottom w:val="single" w:sz="4" w:space="0" w:color="auto"/>
              <w:right w:val="single" w:sz="4" w:space="0" w:color="auto"/>
            </w:tcBorders>
          </w:tcPr>
          <w:p w14:paraId="138E39E4" w14:textId="37B1EC53" w:rsidR="003417D2" w:rsidRPr="003417D2" w:rsidRDefault="007A0BD1" w:rsidP="00053D02">
            <w:pPr>
              <w:rPr>
                <w:rFonts w:cstheme="minorHAnsi"/>
                <w:sz w:val="22"/>
                <w:szCs w:val="22"/>
              </w:rPr>
            </w:pPr>
            <w:r>
              <w:rPr>
                <w:rFonts w:cstheme="minorHAnsi"/>
                <w:sz w:val="22"/>
                <w:szCs w:val="22"/>
              </w:rPr>
              <w:t>4</w:t>
            </w:r>
          </w:p>
        </w:tc>
        <w:tc>
          <w:tcPr>
            <w:tcW w:w="3994" w:type="dxa"/>
            <w:tcBorders>
              <w:top w:val="single" w:sz="4" w:space="0" w:color="auto"/>
              <w:left w:val="single" w:sz="4" w:space="0" w:color="auto"/>
              <w:bottom w:val="single" w:sz="4" w:space="0" w:color="auto"/>
              <w:right w:val="single" w:sz="4" w:space="0" w:color="auto"/>
            </w:tcBorders>
          </w:tcPr>
          <w:p w14:paraId="151202F5" w14:textId="2EA451B1" w:rsidR="003417D2" w:rsidRPr="003417D2" w:rsidRDefault="003417D2" w:rsidP="56BD4165">
            <w:pPr>
              <w:spacing w:line="240" w:lineRule="auto"/>
              <w:rPr>
                <w:rFonts w:asciiTheme="minorHAnsi" w:eastAsia="Calibri" w:hAnsiTheme="minorHAnsi"/>
                <w:sz w:val="22"/>
                <w:szCs w:val="22"/>
              </w:rPr>
            </w:pPr>
            <w:r w:rsidRPr="51797C02">
              <w:rPr>
                <w:rFonts w:asciiTheme="minorHAnsi" w:eastAsia="Calibri" w:hAnsiTheme="minorHAnsi"/>
                <w:sz w:val="22"/>
                <w:szCs w:val="22"/>
              </w:rPr>
              <w:t xml:space="preserve">Vi har ved kontroll mot bilag kontrollert at de 15 beløpsmessig største trans-aksjonene kostnadsført som vedlikehold for bygg, anlegg og annen fast eiendom er kostnader som etter </w:t>
            </w:r>
            <w:hyperlink r:id="rId12" w:anchor="%C2%A76-11">
              <w:r w:rsidR="56BD4165" w:rsidRPr="51797C02">
                <w:rPr>
                  <w:rStyle w:val="Hyperkobling"/>
                  <w:rFonts w:eastAsia="Calibri Light" w:cs="Calibri Light"/>
                  <w:sz w:val="22"/>
                  <w:szCs w:val="22"/>
                </w:rPr>
                <w:t>Skatteloven § 6-11</w:t>
              </w:r>
            </w:hyperlink>
            <w:r w:rsidRPr="51797C02">
              <w:rPr>
                <w:rFonts w:asciiTheme="minorHAnsi" w:eastAsia="Calibri" w:hAnsiTheme="minorHAnsi"/>
                <w:sz w:val="22"/>
                <w:szCs w:val="22"/>
              </w:rPr>
              <w:t xml:space="preserve"> ville vært fradragsberettiget vedlikehold jf. forskriften § 6 bokstav b. </w:t>
            </w:r>
          </w:p>
          <w:p w14:paraId="524FA43D" w14:textId="5D07C4D4" w:rsidR="003417D2" w:rsidRPr="003417D2"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3417D2" w:rsidRPr="003417D2" w:rsidRDefault="003417D2" w:rsidP="00053D02">
            <w:pPr>
              <w:pStyle w:val="GR-Avsnitt"/>
              <w:spacing w:line="240" w:lineRule="auto"/>
              <w:contextualSpacing w:val="0"/>
              <w:rPr>
                <w:sz w:val="22"/>
                <w:szCs w:val="22"/>
              </w:rPr>
            </w:pPr>
          </w:p>
        </w:tc>
      </w:tr>
      <w:tr w:rsidR="003417D2" w:rsidRPr="003417D2" w14:paraId="11AC418E" w14:textId="77777777" w:rsidTr="0F6E76B4">
        <w:tc>
          <w:tcPr>
            <w:tcW w:w="537" w:type="dxa"/>
            <w:tcBorders>
              <w:top w:val="single" w:sz="4" w:space="0" w:color="auto"/>
              <w:left w:val="single" w:sz="4" w:space="0" w:color="auto"/>
              <w:bottom w:val="single" w:sz="4" w:space="0" w:color="auto"/>
              <w:right w:val="single" w:sz="4" w:space="0" w:color="auto"/>
            </w:tcBorders>
          </w:tcPr>
          <w:p w14:paraId="1778D9F4" w14:textId="16E1169C" w:rsidR="003417D2" w:rsidRPr="003417D2" w:rsidRDefault="00493629" w:rsidP="00053D02">
            <w:pPr>
              <w:rPr>
                <w:rFonts w:cstheme="minorHAnsi"/>
                <w:sz w:val="22"/>
                <w:szCs w:val="22"/>
              </w:rPr>
            </w:pPr>
            <w:r>
              <w:rPr>
                <w:rFonts w:cstheme="minorHAnsi"/>
                <w:sz w:val="22"/>
                <w:szCs w:val="22"/>
              </w:rPr>
              <w:t>5</w:t>
            </w:r>
          </w:p>
        </w:tc>
        <w:tc>
          <w:tcPr>
            <w:tcW w:w="3994" w:type="dxa"/>
            <w:tcBorders>
              <w:top w:val="single" w:sz="4" w:space="0" w:color="auto"/>
              <w:left w:val="single" w:sz="4" w:space="0" w:color="auto"/>
              <w:bottom w:val="single" w:sz="4" w:space="0" w:color="auto"/>
              <w:right w:val="single" w:sz="4" w:space="0" w:color="auto"/>
            </w:tcBorders>
          </w:tcPr>
          <w:p w14:paraId="5C190309" w14:textId="7250F84F" w:rsidR="003417D2" w:rsidRPr="003417D2" w:rsidRDefault="003417D2" w:rsidP="51797C02">
            <w:pPr>
              <w:spacing w:line="240" w:lineRule="auto"/>
              <w:rPr>
                <w:rFonts w:asciiTheme="minorHAnsi" w:eastAsia="Calibri" w:hAnsiTheme="minorHAnsi"/>
                <w:sz w:val="22"/>
                <w:szCs w:val="22"/>
              </w:rPr>
            </w:pPr>
            <w:r w:rsidRPr="51797C02">
              <w:rPr>
                <w:rFonts w:asciiTheme="minorHAnsi" w:eastAsia="Calibri" w:hAnsiTheme="minorHAnsi"/>
                <w:sz w:val="22"/>
                <w:szCs w:val="22"/>
              </w:rPr>
              <w:t>Vi har kontrollert at kostnadsførte avskrivninger knyttet til bygg, anlegg og annen fast eiendom er korrekt trukket ut av søknadsgrunnlaget, jf. forskriften § 6 bokstav c.</w:t>
            </w:r>
          </w:p>
          <w:p w14:paraId="124E14EC" w14:textId="0E16E54A" w:rsidR="003417D2" w:rsidRPr="003417D2"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3417D2" w:rsidRPr="003417D2" w:rsidRDefault="003417D2" w:rsidP="00053D02">
            <w:pPr>
              <w:pStyle w:val="GR-Avsnitt"/>
              <w:spacing w:line="240" w:lineRule="auto"/>
              <w:contextualSpacing w:val="0"/>
              <w:rPr>
                <w:sz w:val="22"/>
                <w:szCs w:val="22"/>
              </w:rPr>
            </w:pPr>
          </w:p>
        </w:tc>
      </w:tr>
      <w:tr w:rsidR="003417D2" w:rsidRPr="003417D2" w14:paraId="13671852" w14:textId="77777777" w:rsidTr="0F6E76B4">
        <w:tc>
          <w:tcPr>
            <w:tcW w:w="537" w:type="dxa"/>
            <w:tcBorders>
              <w:top w:val="single" w:sz="4" w:space="0" w:color="auto"/>
              <w:left w:val="single" w:sz="4" w:space="0" w:color="auto"/>
              <w:bottom w:val="single" w:sz="4" w:space="0" w:color="auto"/>
              <w:right w:val="single" w:sz="4" w:space="0" w:color="auto"/>
            </w:tcBorders>
          </w:tcPr>
          <w:p w14:paraId="4084C89A" w14:textId="61547F82" w:rsidR="003417D2" w:rsidRPr="003417D2" w:rsidRDefault="00493629" w:rsidP="00053D02">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72EB0434" w14:textId="3F92487F" w:rsidR="003417D2" w:rsidRPr="003417D2" w:rsidRDefault="003417D2" w:rsidP="51797C02">
            <w:pPr>
              <w:spacing w:line="240" w:lineRule="auto"/>
              <w:rPr>
                <w:rFonts w:asciiTheme="minorHAnsi" w:eastAsia="Calibri" w:hAnsiTheme="minorHAnsi"/>
                <w:sz w:val="22"/>
                <w:szCs w:val="22"/>
              </w:rPr>
            </w:pPr>
            <w:r w:rsidRPr="51797C02">
              <w:rPr>
                <w:rFonts w:asciiTheme="minorHAnsi" w:eastAsia="Calibri" w:hAnsiTheme="minorHAnsi"/>
                <w:sz w:val="22"/>
                <w:szCs w:val="22"/>
              </w:rPr>
              <w:t xml:space="preserve">Vi har kontrollert at kostnadsførte drifts- og vedlikeholdskostnader for bygg, anlegg og annen fast eiendom som er medtatt i søknadsgrunnlaget, ikke er knyttet til </w:t>
            </w:r>
            <w:r w:rsidRPr="51797C02">
              <w:rPr>
                <w:rFonts w:asciiTheme="minorHAnsi" w:eastAsia="Calibri" w:hAnsiTheme="minorHAnsi"/>
                <w:sz w:val="22"/>
                <w:szCs w:val="22"/>
              </w:rPr>
              <w:lastRenderedPageBreak/>
              <w:t>utleie jf. forskriften § 6 bokstav d. Kontrollen er basert på stikkprøver av 15 transaksjoner.</w:t>
            </w:r>
          </w:p>
          <w:p w14:paraId="411098C8" w14:textId="77777777" w:rsidR="003417D2" w:rsidRPr="003417D2" w:rsidRDefault="003417D2" w:rsidP="003417D2">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C20C85" w14:textId="77777777" w:rsidR="003417D2" w:rsidRPr="003417D2" w:rsidRDefault="003417D2" w:rsidP="00053D02">
            <w:pPr>
              <w:pStyle w:val="GR-Avsnitt"/>
              <w:spacing w:line="240" w:lineRule="auto"/>
              <w:contextualSpacing w:val="0"/>
              <w:rPr>
                <w:sz w:val="22"/>
              </w:rPr>
            </w:pPr>
          </w:p>
        </w:tc>
      </w:tr>
      <w:tr w:rsidR="003417D2" w:rsidRPr="003417D2" w14:paraId="72C1E5E2" w14:textId="77777777" w:rsidTr="0F6E76B4">
        <w:tc>
          <w:tcPr>
            <w:tcW w:w="537" w:type="dxa"/>
            <w:tcBorders>
              <w:top w:val="single" w:sz="4" w:space="0" w:color="auto"/>
              <w:left w:val="single" w:sz="4" w:space="0" w:color="auto"/>
              <w:bottom w:val="single" w:sz="4" w:space="0" w:color="auto"/>
              <w:right w:val="single" w:sz="4" w:space="0" w:color="auto"/>
            </w:tcBorders>
          </w:tcPr>
          <w:p w14:paraId="33F5B364" w14:textId="77777777" w:rsidR="003417D2" w:rsidRPr="003417D2"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1018E695" w:rsidR="003417D2" w:rsidRPr="003417D2" w:rsidRDefault="003417D2" w:rsidP="003417D2">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Kontroll av fradragsposter</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3417D2" w:rsidRPr="003417D2" w:rsidRDefault="003417D2" w:rsidP="00053D02">
            <w:pPr>
              <w:pStyle w:val="GR-Avsnitt"/>
              <w:spacing w:line="240" w:lineRule="auto"/>
              <w:contextualSpacing w:val="0"/>
              <w:rPr>
                <w:sz w:val="22"/>
              </w:rPr>
            </w:pPr>
          </w:p>
        </w:tc>
      </w:tr>
      <w:tr w:rsidR="003417D2" w:rsidRPr="003417D2" w14:paraId="510F6DFD" w14:textId="77777777" w:rsidTr="0F6E76B4">
        <w:tc>
          <w:tcPr>
            <w:tcW w:w="537" w:type="dxa"/>
            <w:tcBorders>
              <w:top w:val="single" w:sz="4" w:space="0" w:color="auto"/>
              <w:left w:val="single" w:sz="4" w:space="0" w:color="auto"/>
              <w:bottom w:val="single" w:sz="4" w:space="0" w:color="auto"/>
              <w:right w:val="single" w:sz="4" w:space="0" w:color="auto"/>
            </w:tcBorders>
          </w:tcPr>
          <w:p w14:paraId="38D2DEED" w14:textId="6E5BD7A1" w:rsidR="003417D2" w:rsidRPr="003417D2" w:rsidRDefault="00570D82" w:rsidP="00053D02">
            <w:pPr>
              <w:rPr>
                <w:rFonts w:cstheme="minorHAnsi"/>
                <w:sz w:val="22"/>
              </w:rPr>
            </w:pPr>
            <w:r>
              <w:rPr>
                <w:rFonts w:cstheme="minorHAnsi"/>
                <w:sz w:val="22"/>
              </w:rPr>
              <w:t>7</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627CB4F2" w14:textId="735E6867" w:rsidR="003417D2" w:rsidRPr="00737442" w:rsidRDefault="003417D2" w:rsidP="51797C02">
            <w:pPr>
              <w:pStyle w:val="Rentekst"/>
              <w:autoSpaceDE w:val="0"/>
              <w:autoSpaceDN w:val="0"/>
              <w:adjustRightInd w:val="0"/>
              <w:rPr>
                <w:rFonts w:asciiTheme="minorHAnsi" w:eastAsia="Calibri" w:hAnsiTheme="minorHAnsi"/>
                <w:sz w:val="22"/>
                <w:szCs w:val="22"/>
              </w:rPr>
            </w:pPr>
            <w:bookmarkStart w:id="0" w:name="_Hlk536558678"/>
            <w:r w:rsidRPr="51797C02">
              <w:rPr>
                <w:rFonts w:asciiTheme="minorHAnsi" w:eastAsia="Calibri" w:hAnsiTheme="minorHAnsi"/>
                <w:sz w:val="22"/>
                <w:szCs w:val="22"/>
              </w:rPr>
              <w:t xml:space="preserve">Vi </w:t>
            </w:r>
            <w:bookmarkStart w:id="1" w:name="_Hlk536558706"/>
            <w:r w:rsidRPr="51797C02">
              <w:rPr>
                <w:rFonts w:asciiTheme="minorHAnsi" w:eastAsia="Calibri" w:hAnsiTheme="minorHAnsi"/>
                <w:sz w:val="22"/>
                <w:szCs w:val="22"/>
              </w:rPr>
              <w:t>har, jf. forskriften § 7 andre ledd</w:t>
            </w:r>
            <w:r w:rsidR="00177A94" w:rsidRPr="51797C02">
              <w:rPr>
                <w:rFonts w:asciiTheme="minorHAnsi" w:eastAsia="Calibri" w:hAnsiTheme="minorHAnsi"/>
                <w:sz w:val="22"/>
                <w:szCs w:val="22"/>
              </w:rPr>
              <w:t xml:space="preserve"> </w:t>
            </w:r>
            <w:r w:rsidRPr="51797C02">
              <w:rPr>
                <w:rFonts w:asciiTheme="minorHAnsi" w:eastAsia="Calibri" w:hAnsiTheme="minorHAnsi"/>
                <w:sz w:val="22"/>
                <w:szCs w:val="22"/>
              </w:rPr>
              <w:t>bokstav</w:t>
            </w:r>
            <w:r w:rsidR="00695277" w:rsidRPr="51797C02">
              <w:rPr>
                <w:rFonts w:asciiTheme="minorHAnsi" w:eastAsia="Calibri" w:hAnsiTheme="minorHAnsi"/>
                <w:sz w:val="22"/>
                <w:szCs w:val="22"/>
              </w:rPr>
              <w:t xml:space="preserve"> a,</w:t>
            </w:r>
            <w:r w:rsidRPr="51797C02">
              <w:rPr>
                <w:rFonts w:asciiTheme="minorHAnsi" w:eastAsia="Calibri" w:hAnsiTheme="minorHAnsi"/>
                <w:sz w:val="22"/>
                <w:szCs w:val="22"/>
              </w:rPr>
              <w:t xml:space="preserve"> kontrollert at </w:t>
            </w:r>
            <w:r w:rsidR="00570D82" w:rsidRPr="51797C02">
              <w:rPr>
                <w:rFonts w:asciiTheme="minorHAnsi" w:eastAsia="Calibri" w:hAnsiTheme="minorHAnsi"/>
                <w:i/>
                <w:iCs/>
                <w:sz w:val="22"/>
                <w:szCs w:val="22"/>
              </w:rPr>
              <w:t>Sentralleddet</w:t>
            </w:r>
            <w:r w:rsidRPr="51797C02">
              <w:rPr>
                <w:rFonts w:asciiTheme="minorHAnsi" w:eastAsia="Calibri" w:hAnsiTheme="minorHAnsi"/>
                <w:i/>
                <w:iCs/>
                <w:sz w:val="22"/>
                <w:szCs w:val="22"/>
              </w:rPr>
              <w:t xml:space="preserve"> </w:t>
            </w:r>
          </w:p>
          <w:p w14:paraId="6536948F" w14:textId="048BDCA2" w:rsidR="003417D2" w:rsidRPr="00737442"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737442">
              <w:rPr>
                <w:rFonts w:asciiTheme="minorHAnsi" w:eastAsia="Calibri" w:hAnsiTheme="minorHAnsi"/>
                <w:sz w:val="22"/>
                <w:szCs w:val="22"/>
              </w:rPr>
              <w:t xml:space="preserve">sine 15 største kontantoverføringer til utlandet er med i fradragsposten. </w:t>
            </w:r>
          </w:p>
          <w:p w14:paraId="79EE1A52" w14:textId="3695B04B" w:rsidR="003417D2" w:rsidRPr="00126438"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737442">
              <w:rPr>
                <w:rFonts w:asciiTheme="minorHAnsi" w:eastAsia="Calibri" w:hAnsiTheme="minorHAnsi"/>
                <w:sz w:val="22"/>
                <w:szCs w:val="22"/>
              </w:rPr>
              <w:t>har utarbeidet oversikt over lønnskostnader knyttet til personell stasjonert i utlandet som ikke er omfattet av punktet om kontantoverføringer (lønn til utenlandsstasjonerte utbetalt til konto i Norge), og at det er gjort fradrag for disse kostnadene</w:t>
            </w:r>
            <w:bookmarkEnd w:id="1"/>
            <w:r w:rsidRPr="00126438">
              <w:rPr>
                <w:rFonts w:asciiTheme="minorHAnsi" w:eastAsia="Calibri" w:hAnsiTheme="minorHAnsi"/>
                <w:sz w:val="22"/>
                <w:szCs w:val="22"/>
              </w:rPr>
              <w:t>.</w:t>
            </w:r>
          </w:p>
          <w:p w14:paraId="3E74BCF7" w14:textId="7735FBBC" w:rsidR="003417D2" w:rsidRPr="00126438"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en oversikt over øvrige kostnader i utlandet, og at det er gjort fradrag for disse kostnadene.</w:t>
            </w:r>
          </w:p>
          <w:bookmarkEnd w:id="0"/>
          <w:p w14:paraId="0CBEECDD" w14:textId="77777777" w:rsidR="003417D2" w:rsidRPr="00126438" w:rsidRDefault="003417D2"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3417D2" w:rsidRPr="003417D2" w:rsidRDefault="003417D2" w:rsidP="00053D02">
            <w:pPr>
              <w:pStyle w:val="GR-Avsnitt"/>
              <w:spacing w:line="240" w:lineRule="auto"/>
              <w:contextualSpacing w:val="0"/>
              <w:rPr>
                <w:sz w:val="22"/>
              </w:rPr>
            </w:pPr>
          </w:p>
        </w:tc>
      </w:tr>
      <w:tr w:rsidR="00F64855" w:rsidRPr="003417D2" w14:paraId="515BC1AC" w14:textId="77777777" w:rsidTr="0F6E76B4">
        <w:tc>
          <w:tcPr>
            <w:tcW w:w="537" w:type="dxa"/>
            <w:tcBorders>
              <w:top w:val="single" w:sz="4" w:space="0" w:color="auto"/>
              <w:left w:val="single" w:sz="4" w:space="0" w:color="auto"/>
              <w:bottom w:val="single" w:sz="4" w:space="0" w:color="auto"/>
              <w:right w:val="single" w:sz="4" w:space="0" w:color="auto"/>
            </w:tcBorders>
          </w:tcPr>
          <w:p w14:paraId="4A5E9D16" w14:textId="7AFE5694" w:rsidR="00F64855" w:rsidRDefault="1ACA0426" w:rsidP="28866400">
            <w:pPr>
              <w:rPr>
                <w:rFonts w:cstheme="minorBidi"/>
                <w:sz w:val="22"/>
                <w:szCs w:val="22"/>
              </w:rPr>
            </w:pPr>
            <w:r w:rsidRPr="28866400">
              <w:rPr>
                <w:rFonts w:cstheme="minorBidi"/>
                <w:sz w:val="22"/>
                <w:szCs w:val="22"/>
              </w:rPr>
              <w:t>8</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5E99DDED" w14:textId="77777777" w:rsidR="00F64855" w:rsidRDefault="7EC4AEEC" w:rsidP="003542B0">
            <w:pPr>
              <w:spacing w:line="240" w:lineRule="auto"/>
              <w:rPr>
                <w:rFonts w:asciiTheme="minorHAnsi" w:eastAsia="Calibri" w:hAnsiTheme="minorHAnsi"/>
                <w:sz w:val="22"/>
                <w:szCs w:val="22"/>
              </w:rPr>
            </w:pPr>
            <w:r w:rsidRPr="5808FF7B">
              <w:rPr>
                <w:rFonts w:asciiTheme="minorHAnsi" w:eastAsia="Calibri" w:hAnsiTheme="minorHAnsi"/>
                <w:sz w:val="22"/>
                <w:szCs w:val="22"/>
              </w:rPr>
              <w:t xml:space="preserve">Vi har kontrollert at </w:t>
            </w:r>
            <w:r w:rsidRPr="5808FF7B">
              <w:rPr>
                <w:rFonts w:asciiTheme="minorHAnsi" w:eastAsia="Calibri" w:hAnsiTheme="minorHAnsi"/>
                <w:i/>
                <w:iCs/>
                <w:sz w:val="22"/>
                <w:szCs w:val="22"/>
              </w:rPr>
              <w:t>Sentralleddet</w:t>
            </w:r>
            <w:r w:rsidRPr="5808FF7B">
              <w:rPr>
                <w:rFonts w:asciiTheme="minorHAnsi" w:eastAsia="Calibri" w:hAnsiTheme="minorHAnsi"/>
                <w:sz w:val="22"/>
                <w:szCs w:val="22"/>
              </w:rPr>
              <w:t xml:space="preserve"> jf. forskriften § 7 andre ledd bokstav b har gjort fradrag for de </w:t>
            </w:r>
            <w:r w:rsidRPr="5808FF7B">
              <w:rPr>
                <w:rFonts w:asciiTheme="minorHAnsi" w:eastAsia="Calibri" w:hAnsiTheme="minorHAnsi"/>
                <w:b/>
                <w:bCs/>
                <w:sz w:val="22"/>
                <w:szCs w:val="22"/>
              </w:rPr>
              <w:t>totale drifts-kostnadene</w:t>
            </w:r>
            <w:r w:rsidRPr="5808FF7B">
              <w:rPr>
                <w:rFonts w:asciiTheme="minorHAnsi" w:eastAsia="Calibri" w:hAnsiTheme="minorHAnsi"/>
                <w:sz w:val="22"/>
                <w:szCs w:val="22"/>
              </w:rPr>
              <w:t xml:space="preserve"> knyttet til den merverdi-avgiftspliktige delen av virksomheten. Kostnader som ikke er merverdiavgifts-pliktige, men som er knyttet til den avgiftspliktige delen av virksomheten (eksempelvis lønnskostnader, del av felleskostnader, avskrivinger osv.) er også trukket ut. Vi har ikke kontrollert riktigheten av de totale driftskostnadene knyttet til den merverdiavgiftspliktige delen av virksomheten, men bare kontrollert at </w:t>
            </w:r>
            <w:r w:rsidRPr="5808FF7B">
              <w:rPr>
                <w:rFonts w:asciiTheme="minorHAnsi" w:eastAsia="Calibri" w:hAnsiTheme="minorHAnsi"/>
                <w:i/>
                <w:iCs/>
                <w:sz w:val="22"/>
                <w:szCs w:val="22"/>
              </w:rPr>
              <w:t>Sentralleddet</w:t>
            </w:r>
            <w:r w:rsidRPr="5808FF7B">
              <w:rPr>
                <w:rFonts w:asciiTheme="minorHAnsi" w:eastAsia="Calibri" w:hAnsiTheme="minorHAnsi"/>
                <w:sz w:val="22"/>
                <w:szCs w:val="22"/>
              </w:rPr>
              <w:t xml:space="preserve"> har hatt riktig forståelse for hvordan fradragsposten skal beregnes. </w:t>
            </w:r>
          </w:p>
          <w:p w14:paraId="2ABD2A56" w14:textId="64740A14" w:rsidR="000955D3" w:rsidRPr="00126438" w:rsidRDefault="000955D3" w:rsidP="003542B0">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60DFAD0" w14:textId="77777777" w:rsidR="00F64855" w:rsidRPr="003417D2" w:rsidRDefault="00F64855" w:rsidP="00053D02">
            <w:pPr>
              <w:pStyle w:val="GR-Avsnitt"/>
              <w:spacing w:line="240" w:lineRule="auto"/>
              <w:contextualSpacing w:val="0"/>
              <w:rPr>
                <w:sz w:val="22"/>
              </w:rPr>
            </w:pPr>
          </w:p>
        </w:tc>
      </w:tr>
      <w:tr w:rsidR="003417D2" w:rsidRPr="003417D2" w14:paraId="2ADE2854" w14:textId="77777777" w:rsidTr="0F6E76B4">
        <w:tc>
          <w:tcPr>
            <w:tcW w:w="537" w:type="dxa"/>
            <w:tcBorders>
              <w:top w:val="single" w:sz="4" w:space="0" w:color="auto"/>
              <w:left w:val="single" w:sz="4" w:space="0" w:color="auto"/>
              <w:bottom w:val="single" w:sz="4" w:space="0" w:color="auto"/>
              <w:right w:val="single" w:sz="4" w:space="0" w:color="auto"/>
            </w:tcBorders>
          </w:tcPr>
          <w:p w14:paraId="54663B1C" w14:textId="41B27AE6" w:rsidR="003417D2" w:rsidRPr="003417D2" w:rsidRDefault="63B0E09B" w:rsidP="28866400">
            <w:pPr>
              <w:rPr>
                <w:rFonts w:cstheme="minorBidi"/>
                <w:sz w:val="22"/>
                <w:szCs w:val="22"/>
              </w:rPr>
            </w:pPr>
            <w:r w:rsidRPr="28866400">
              <w:rPr>
                <w:rFonts w:cstheme="minorBidi"/>
                <w:sz w:val="22"/>
                <w:szCs w:val="22"/>
              </w:rPr>
              <w:t>9</w:t>
            </w:r>
          </w:p>
        </w:tc>
        <w:tc>
          <w:tcPr>
            <w:tcW w:w="3994" w:type="dxa"/>
            <w:tcBorders>
              <w:top w:val="single" w:sz="4" w:space="0" w:color="auto"/>
              <w:left w:val="single" w:sz="4" w:space="0" w:color="auto"/>
              <w:bottom w:val="single" w:sz="4" w:space="0" w:color="auto"/>
              <w:right w:val="single" w:sz="4" w:space="0" w:color="auto"/>
            </w:tcBorders>
          </w:tcPr>
          <w:p w14:paraId="0F33CAA9" w14:textId="2CF3E1A0" w:rsidR="5EBC193A" w:rsidRDefault="5EBC193A" w:rsidP="5808FF7B">
            <w:pPr>
              <w:spacing w:line="240" w:lineRule="auto"/>
              <w:rPr>
                <w:rFonts w:asciiTheme="minorHAnsi" w:eastAsia="Calibri" w:hAnsiTheme="minorHAnsi"/>
                <w:sz w:val="22"/>
                <w:szCs w:val="22"/>
              </w:rPr>
            </w:pPr>
            <w:r w:rsidRPr="5808FF7B">
              <w:rPr>
                <w:rFonts w:asciiTheme="minorHAnsi" w:eastAsia="Calibri" w:hAnsiTheme="minorHAnsi"/>
                <w:sz w:val="22"/>
                <w:szCs w:val="22"/>
              </w:rPr>
              <w:t xml:space="preserve">Vi har kontrollert at </w:t>
            </w:r>
            <w:r w:rsidRPr="5808FF7B">
              <w:rPr>
                <w:rFonts w:asciiTheme="minorHAnsi" w:eastAsia="Calibri" w:hAnsiTheme="minorHAnsi"/>
                <w:i/>
                <w:iCs/>
                <w:sz w:val="22"/>
                <w:szCs w:val="22"/>
              </w:rPr>
              <w:t xml:space="preserve">Sentralleddet </w:t>
            </w:r>
            <w:r w:rsidRPr="5808FF7B">
              <w:rPr>
                <w:rFonts w:asciiTheme="minorHAnsi" w:eastAsia="Calibri" w:hAnsiTheme="minorHAnsi"/>
                <w:sz w:val="22"/>
                <w:szCs w:val="22"/>
              </w:rPr>
              <w:t>jf. forskriften § 7 andre ledd bokstav c har gjort fradrag for overføringer til andre organisasjoner, og mellom ledd i samme organisasjon.</w:t>
            </w:r>
          </w:p>
          <w:p w14:paraId="70F683DA" w14:textId="4AFF83EC" w:rsidR="00126438" w:rsidRPr="00126438" w:rsidRDefault="00126438" w:rsidP="003417D2">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3417D2" w:rsidRPr="003417D2" w:rsidRDefault="003417D2" w:rsidP="00053D02">
            <w:pPr>
              <w:pStyle w:val="GR-Avsnitt"/>
              <w:spacing w:line="240" w:lineRule="auto"/>
              <w:contextualSpacing w:val="0"/>
              <w:rPr>
                <w:sz w:val="22"/>
              </w:rPr>
            </w:pPr>
          </w:p>
        </w:tc>
      </w:tr>
      <w:tr w:rsidR="003417D2" w:rsidRPr="003417D2" w14:paraId="6D392CFA" w14:textId="77777777" w:rsidTr="0F6E76B4">
        <w:tc>
          <w:tcPr>
            <w:tcW w:w="537" w:type="dxa"/>
            <w:tcBorders>
              <w:top w:val="single" w:sz="4" w:space="0" w:color="auto"/>
              <w:left w:val="single" w:sz="4" w:space="0" w:color="auto"/>
              <w:bottom w:val="single" w:sz="4" w:space="0" w:color="auto"/>
              <w:right w:val="single" w:sz="4" w:space="0" w:color="auto"/>
            </w:tcBorders>
          </w:tcPr>
          <w:p w14:paraId="7FF70DC3" w14:textId="0867EAFA" w:rsidR="003417D2" w:rsidRPr="003417D2" w:rsidRDefault="2DB9A1F8" w:rsidP="28866400">
            <w:pPr>
              <w:rPr>
                <w:rFonts w:cstheme="minorBidi"/>
                <w:sz w:val="22"/>
                <w:szCs w:val="22"/>
              </w:rPr>
            </w:pPr>
            <w:r w:rsidRPr="28866400">
              <w:rPr>
                <w:rFonts w:cstheme="minorBidi"/>
                <w:sz w:val="22"/>
                <w:szCs w:val="22"/>
              </w:rPr>
              <w:lastRenderedPageBreak/>
              <w:t>10</w:t>
            </w:r>
          </w:p>
        </w:tc>
        <w:tc>
          <w:tcPr>
            <w:tcW w:w="3994" w:type="dxa"/>
            <w:tcBorders>
              <w:top w:val="single" w:sz="4" w:space="0" w:color="auto"/>
              <w:left w:val="single" w:sz="4" w:space="0" w:color="auto"/>
              <w:bottom w:val="single" w:sz="4" w:space="0" w:color="auto"/>
              <w:right w:val="single" w:sz="4" w:space="0" w:color="auto"/>
            </w:tcBorders>
          </w:tcPr>
          <w:p w14:paraId="10ECA7B7" w14:textId="74813350" w:rsidR="003417D2" w:rsidRDefault="528B4DF5" w:rsidP="56BD4165">
            <w:pPr>
              <w:spacing w:line="240" w:lineRule="auto"/>
              <w:rPr>
                <w:color w:val="000000"/>
                <w:sz w:val="22"/>
                <w:szCs w:val="22"/>
              </w:rPr>
            </w:pPr>
            <w:r w:rsidRPr="51797C02">
              <w:rPr>
                <w:color w:val="000000" w:themeColor="text1"/>
                <w:sz w:val="22"/>
                <w:szCs w:val="22"/>
              </w:rPr>
              <w:t xml:space="preserve">Vi har jf. forskriften § 7 andre ledd bokstav d kontrollert at </w:t>
            </w:r>
            <w:r w:rsidR="777868DF" w:rsidRPr="51797C02">
              <w:rPr>
                <w:i/>
                <w:iCs/>
                <w:color w:val="000000" w:themeColor="text1"/>
                <w:sz w:val="22"/>
                <w:szCs w:val="22"/>
              </w:rPr>
              <w:t>Sentralleddet</w:t>
            </w:r>
            <w:r w:rsidRPr="51797C02">
              <w:rPr>
                <w:color w:val="000000" w:themeColor="text1"/>
                <w:sz w:val="22"/>
                <w:szCs w:val="22"/>
              </w:rPr>
              <w:t xml:space="preserve"> har gjort fradrag for </w:t>
            </w:r>
            <w:r w:rsidRPr="51797C02">
              <w:rPr>
                <w:b/>
                <w:bCs/>
                <w:color w:val="000000" w:themeColor="text1"/>
                <w:sz w:val="22"/>
                <w:szCs w:val="22"/>
              </w:rPr>
              <w:t>de totale driftskostnadene</w:t>
            </w:r>
            <w:r w:rsidRPr="51797C02">
              <w:rPr>
                <w:color w:val="000000" w:themeColor="text1"/>
                <w:sz w:val="22"/>
                <w:szCs w:val="22"/>
              </w:rPr>
              <w:t xml:space="preserve"> knyttet til den delen av virksomheten som er kompensasjonsberettiget gjennom </w:t>
            </w:r>
            <w:hyperlink r:id="rId13">
              <w:r w:rsidR="56BD4165" w:rsidRPr="51797C02">
                <w:rPr>
                  <w:rStyle w:val="Hyperkobling"/>
                  <w:rFonts w:eastAsia="Calibri Light" w:cs="Calibri Light"/>
                  <w:sz w:val="22"/>
                  <w:szCs w:val="22"/>
                </w:rPr>
                <w:t>merverdiavgiftskompensasjonsloven</w:t>
              </w:r>
            </w:hyperlink>
            <w:r w:rsidRPr="51797C02">
              <w:rPr>
                <w:color w:val="000000" w:themeColor="text1"/>
                <w:sz w:val="22"/>
                <w:szCs w:val="22"/>
              </w:rPr>
              <w:t xml:space="preserve">, herunder frivillige organisasjoner som på vegne av kommune eller fylkeskommune produserer helse-, undervisnings- eller sosiale tjenester som kommune eller fylkeskommune er lovpålagt å utføre. Vi har ikke kontrollert riktigheten av de totale driftskostnadene knyttet til den delen av virksomheten som er kompensasjonsberettiget gjennom merverdiavgiftskompensasjonsloven, men bare kontrollert at </w:t>
            </w:r>
            <w:r w:rsidR="3C84399C" w:rsidRPr="51797C02">
              <w:rPr>
                <w:i/>
                <w:iCs/>
                <w:color w:val="000000" w:themeColor="text1"/>
                <w:sz w:val="22"/>
                <w:szCs w:val="22"/>
              </w:rPr>
              <w:t>Sentralleddet</w:t>
            </w:r>
            <w:r w:rsidRPr="51797C02">
              <w:rPr>
                <w:color w:val="000000" w:themeColor="text1"/>
                <w:sz w:val="22"/>
                <w:szCs w:val="22"/>
              </w:rPr>
              <w:t xml:space="preserve"> har hatt riktig forståelse for hvordan fradrags</w:t>
            </w:r>
            <w:r w:rsidR="3C84399C" w:rsidRPr="51797C02">
              <w:rPr>
                <w:color w:val="000000" w:themeColor="text1"/>
                <w:sz w:val="22"/>
                <w:szCs w:val="22"/>
              </w:rPr>
              <w:t>-</w:t>
            </w:r>
            <w:r w:rsidRPr="51797C02">
              <w:rPr>
                <w:color w:val="000000" w:themeColor="text1"/>
                <w:sz w:val="22"/>
                <w:szCs w:val="22"/>
              </w:rPr>
              <w:t>posten skal beregnes.</w:t>
            </w:r>
          </w:p>
          <w:p w14:paraId="43D7E694" w14:textId="5AF1FFBC" w:rsidR="00086206" w:rsidRPr="00F84567" w:rsidRDefault="00086206"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4CB5959B" w14:textId="77777777" w:rsidR="003417D2" w:rsidRPr="003417D2" w:rsidRDefault="003417D2" w:rsidP="00053D02">
            <w:pPr>
              <w:pStyle w:val="GR-Avsnitt"/>
              <w:spacing w:line="240" w:lineRule="auto"/>
              <w:contextualSpacing w:val="0"/>
              <w:rPr>
                <w:sz w:val="22"/>
              </w:rPr>
            </w:pPr>
          </w:p>
        </w:tc>
      </w:tr>
      <w:tr w:rsidR="006271BF" w:rsidRPr="003417D2" w14:paraId="1C7E983B" w14:textId="77777777" w:rsidTr="0F6E76B4">
        <w:tc>
          <w:tcPr>
            <w:tcW w:w="537" w:type="dxa"/>
            <w:tcBorders>
              <w:top w:val="single" w:sz="4" w:space="0" w:color="auto"/>
              <w:left w:val="single" w:sz="4" w:space="0" w:color="auto"/>
              <w:bottom w:val="single" w:sz="4" w:space="0" w:color="auto"/>
              <w:right w:val="single" w:sz="4" w:space="0" w:color="auto"/>
            </w:tcBorders>
          </w:tcPr>
          <w:p w14:paraId="29E66A40" w14:textId="77777777" w:rsidR="006271BF" w:rsidRPr="006271BF" w:rsidRDefault="006271BF" w:rsidP="00053D02">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6271BF" w:rsidRPr="006271BF" w:rsidRDefault="006271BF" w:rsidP="006271BF">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6271BF" w:rsidRPr="003417D2" w:rsidRDefault="006271BF" w:rsidP="00053D02">
            <w:pPr>
              <w:pStyle w:val="GR-Avsnitt"/>
              <w:spacing w:line="240" w:lineRule="auto"/>
              <w:contextualSpacing w:val="0"/>
              <w:rPr>
                <w:sz w:val="22"/>
              </w:rPr>
            </w:pPr>
          </w:p>
        </w:tc>
      </w:tr>
      <w:tr w:rsidR="006271BF" w:rsidRPr="003417D2" w14:paraId="6907DAF0" w14:textId="77777777" w:rsidTr="0F6E76B4">
        <w:tc>
          <w:tcPr>
            <w:tcW w:w="537" w:type="dxa"/>
            <w:tcBorders>
              <w:top w:val="single" w:sz="4" w:space="0" w:color="auto"/>
              <w:left w:val="single" w:sz="4" w:space="0" w:color="auto"/>
              <w:bottom w:val="single" w:sz="4" w:space="0" w:color="auto"/>
              <w:right w:val="single" w:sz="4" w:space="0" w:color="auto"/>
            </w:tcBorders>
          </w:tcPr>
          <w:p w14:paraId="485D3854" w14:textId="49AC17F2" w:rsidR="006271BF" w:rsidRDefault="001E18C2" w:rsidP="28866400">
            <w:pPr>
              <w:rPr>
                <w:rFonts w:cstheme="minorBidi"/>
                <w:sz w:val="22"/>
                <w:szCs w:val="22"/>
              </w:rPr>
            </w:pPr>
            <w:r w:rsidRPr="28866400">
              <w:rPr>
                <w:rFonts w:cstheme="minorBidi"/>
                <w:sz w:val="22"/>
                <w:szCs w:val="22"/>
              </w:rPr>
              <w:t>1</w:t>
            </w:r>
            <w:r w:rsidR="371CA8A1" w:rsidRPr="28866400">
              <w:rPr>
                <w:rFonts w:cstheme="minorBidi"/>
                <w:sz w:val="22"/>
                <w:szCs w:val="22"/>
              </w:rPr>
              <w:t>1</w:t>
            </w:r>
          </w:p>
        </w:tc>
        <w:tc>
          <w:tcPr>
            <w:tcW w:w="3994" w:type="dxa"/>
            <w:tcBorders>
              <w:top w:val="single" w:sz="4" w:space="0" w:color="auto"/>
              <w:left w:val="single" w:sz="4" w:space="0" w:color="auto"/>
              <w:bottom w:val="single" w:sz="4" w:space="0" w:color="auto"/>
              <w:right w:val="single" w:sz="4" w:space="0" w:color="auto"/>
            </w:tcBorders>
          </w:tcPr>
          <w:p w14:paraId="7F9C6605" w14:textId="35A2AEB2" w:rsidR="006271BF" w:rsidRDefault="00551516" w:rsidP="003417D2">
            <w:pPr>
              <w:spacing w:line="240" w:lineRule="auto"/>
              <w:rPr>
                <w:color w:val="000000"/>
                <w:sz w:val="22"/>
                <w:szCs w:val="22"/>
              </w:rPr>
            </w:pPr>
            <w:r w:rsidRPr="00551516">
              <w:rPr>
                <w:color w:val="000000"/>
                <w:sz w:val="22"/>
                <w:szCs w:val="22"/>
              </w:rPr>
              <w:t xml:space="preserve">Vi har kontrollert at </w:t>
            </w:r>
            <w:r w:rsidR="001E18C2">
              <w:rPr>
                <w:i/>
                <w:iCs/>
                <w:color w:val="000000"/>
                <w:sz w:val="22"/>
                <w:szCs w:val="22"/>
              </w:rPr>
              <w:t xml:space="preserve">Sentralleddet </w:t>
            </w:r>
            <w:r w:rsidRPr="00551516">
              <w:rPr>
                <w:color w:val="000000"/>
                <w:sz w:val="22"/>
                <w:szCs w:val="22"/>
              </w:rPr>
              <w:t xml:space="preserve">har utarbeidet dokumentasjon på eventuelle avgrensninger etter forskriftens § 6 </w:t>
            </w:r>
            <w:r w:rsidR="00086206">
              <w:rPr>
                <w:color w:val="000000"/>
                <w:sz w:val="22"/>
                <w:szCs w:val="22"/>
              </w:rPr>
              <w:t xml:space="preserve">(kolonne D til H i regnearket) </w:t>
            </w:r>
            <w:r w:rsidRPr="00551516">
              <w:rPr>
                <w:color w:val="000000"/>
                <w:sz w:val="22"/>
                <w:szCs w:val="22"/>
              </w:rPr>
              <w:t xml:space="preserve">og eventuelle fradragsposter </w:t>
            </w:r>
            <w:r w:rsidR="0067555D">
              <w:rPr>
                <w:color w:val="000000"/>
                <w:sz w:val="22"/>
                <w:szCs w:val="22"/>
              </w:rPr>
              <w:t>(kolonne I til L i regnearket). Vi har ikke kontrollert riktigheten av avgrensningene</w:t>
            </w:r>
            <w:r w:rsidR="00923F68">
              <w:rPr>
                <w:color w:val="000000"/>
                <w:sz w:val="22"/>
                <w:szCs w:val="22"/>
              </w:rPr>
              <w:t xml:space="preserve"> </w:t>
            </w:r>
            <w:r w:rsidRPr="00551516">
              <w:rPr>
                <w:color w:val="000000"/>
                <w:sz w:val="22"/>
                <w:szCs w:val="22"/>
              </w:rPr>
              <w:t xml:space="preserve">eller riktigheten av fradragspostene </w:t>
            </w:r>
            <w:r w:rsidR="00923F68">
              <w:rPr>
                <w:color w:val="000000"/>
                <w:sz w:val="22"/>
                <w:szCs w:val="22"/>
              </w:rPr>
              <w:t xml:space="preserve">til </w:t>
            </w:r>
            <w:r w:rsidR="00923F68" w:rsidRPr="00923F68">
              <w:rPr>
                <w:i/>
                <w:iCs/>
                <w:color w:val="000000"/>
                <w:sz w:val="22"/>
                <w:szCs w:val="22"/>
              </w:rPr>
              <w:t>Sentralleddet</w:t>
            </w:r>
            <w:r w:rsidR="00923F68">
              <w:rPr>
                <w:color w:val="000000"/>
                <w:sz w:val="22"/>
                <w:szCs w:val="22"/>
              </w:rPr>
              <w:t xml:space="preserve"> </w:t>
            </w:r>
            <w:r w:rsidRPr="00551516">
              <w:rPr>
                <w:color w:val="000000"/>
                <w:sz w:val="22"/>
                <w:szCs w:val="22"/>
              </w:rPr>
              <w:t xml:space="preserve">i større utstrekning enn hva som inngår i punktene </w:t>
            </w:r>
            <w:r w:rsidR="00666B6C">
              <w:rPr>
                <w:color w:val="000000"/>
                <w:sz w:val="22"/>
                <w:szCs w:val="22"/>
              </w:rPr>
              <w:t>3</w:t>
            </w:r>
            <w:r w:rsidRPr="00551516">
              <w:rPr>
                <w:color w:val="000000"/>
                <w:sz w:val="22"/>
                <w:szCs w:val="22"/>
              </w:rPr>
              <w:t xml:space="preserve"> til </w:t>
            </w:r>
            <w:r w:rsidR="00666B6C">
              <w:rPr>
                <w:color w:val="000000"/>
                <w:sz w:val="22"/>
                <w:szCs w:val="22"/>
              </w:rPr>
              <w:t>9</w:t>
            </w:r>
            <w:r w:rsidRPr="00551516">
              <w:rPr>
                <w:color w:val="000000"/>
                <w:sz w:val="22"/>
                <w:szCs w:val="22"/>
              </w:rPr>
              <w:t xml:space="preserve">, men kontrollert at </w:t>
            </w:r>
            <w:r w:rsidR="00666B6C">
              <w:rPr>
                <w:i/>
                <w:iCs/>
                <w:color w:val="000000"/>
                <w:sz w:val="22"/>
                <w:szCs w:val="22"/>
              </w:rPr>
              <w:t>Sentralleddet</w:t>
            </w:r>
            <w:r w:rsidRPr="00551516">
              <w:rPr>
                <w:color w:val="000000"/>
                <w:sz w:val="22"/>
                <w:szCs w:val="22"/>
              </w:rPr>
              <w:t xml:space="preserve"> har utarbeidet dokumentasjon på de aktuelle postene</w:t>
            </w:r>
            <w:r w:rsidR="007B46B0">
              <w:rPr>
                <w:color w:val="000000"/>
                <w:sz w:val="22"/>
                <w:szCs w:val="22"/>
              </w:rPr>
              <w:t xml:space="preserve"> og at beløpene </w:t>
            </w:r>
            <w:r w:rsidR="00666B6C">
              <w:rPr>
                <w:color w:val="000000"/>
                <w:sz w:val="22"/>
                <w:szCs w:val="22"/>
              </w:rPr>
              <w:t>er korrekt overført til sammenstillingen</w:t>
            </w:r>
            <w:r w:rsidR="007177A7">
              <w:rPr>
                <w:color w:val="000000"/>
                <w:sz w:val="22"/>
                <w:szCs w:val="22"/>
              </w:rPr>
              <w:t xml:space="preserve"> (regnearket). </w:t>
            </w:r>
          </w:p>
          <w:p w14:paraId="3B46B9BF" w14:textId="7CB324EC" w:rsidR="00EB3E25" w:rsidRPr="00F84567" w:rsidRDefault="00EB3E25" w:rsidP="003417D2">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6271BF" w:rsidRPr="003417D2" w:rsidRDefault="006271BF" w:rsidP="00053D02">
            <w:pPr>
              <w:pStyle w:val="GR-Avsnitt"/>
              <w:spacing w:line="240" w:lineRule="auto"/>
              <w:contextualSpacing w:val="0"/>
              <w:rPr>
                <w:sz w:val="22"/>
              </w:rPr>
            </w:pPr>
          </w:p>
        </w:tc>
      </w:tr>
    </w:tbl>
    <w:p w14:paraId="6DBF7580" w14:textId="77777777" w:rsidR="003417D2" w:rsidRPr="003417D2" w:rsidRDefault="003417D2" w:rsidP="003417D2">
      <w:pPr>
        <w:rPr>
          <w:rFonts w:cstheme="minorHAnsi"/>
          <w:sz w:val="22"/>
        </w:rPr>
      </w:pPr>
    </w:p>
    <w:p w14:paraId="0DF2284A" w14:textId="5ED5CC08" w:rsidR="00FE62FA" w:rsidRDefault="00FE62FA">
      <w:pPr>
        <w:rPr>
          <w:sz w:val="22"/>
        </w:rPr>
      </w:pPr>
    </w:p>
    <w:p w14:paraId="4B012CA4" w14:textId="071A7256" w:rsidR="00551516" w:rsidRDefault="00551516">
      <w:pPr>
        <w:rPr>
          <w:sz w:val="22"/>
        </w:rPr>
      </w:pPr>
    </w:p>
    <w:p w14:paraId="1CA11028" w14:textId="52C76287" w:rsidR="00551516" w:rsidRDefault="00551516">
      <w:pPr>
        <w:rPr>
          <w:sz w:val="22"/>
        </w:rPr>
      </w:pPr>
      <w:r>
        <w:rPr>
          <w:sz w:val="22"/>
        </w:rPr>
        <w:t>Sted, dato</w:t>
      </w:r>
      <w:r w:rsidR="00036864">
        <w:rPr>
          <w:sz w:val="22"/>
        </w:rPr>
        <w:t xml:space="preserve"> </w:t>
      </w:r>
    </w:p>
    <w:p w14:paraId="00D9ED3C" w14:textId="4B7E90CC" w:rsidR="00F71C9E" w:rsidRDefault="00F71C9E">
      <w:pPr>
        <w:rPr>
          <w:sz w:val="22"/>
        </w:rPr>
      </w:pPr>
      <w:r>
        <w:rPr>
          <w:sz w:val="22"/>
        </w:rPr>
        <w:t>Revisjonsfirma XX</w:t>
      </w:r>
    </w:p>
    <w:p w14:paraId="5185BCC6" w14:textId="12A7C988" w:rsidR="00F71C9E" w:rsidRDefault="00F71C9E">
      <w:pPr>
        <w:rPr>
          <w:sz w:val="22"/>
        </w:rPr>
      </w:pPr>
    </w:p>
    <w:p w14:paraId="05EAC626" w14:textId="1AC048F1" w:rsidR="00F71C9E" w:rsidRDefault="00F71C9E">
      <w:pPr>
        <w:rPr>
          <w:sz w:val="22"/>
        </w:rPr>
      </w:pPr>
    </w:p>
    <w:p w14:paraId="5DBB14AC" w14:textId="446825DE" w:rsidR="00F71C9E" w:rsidRDefault="006B4183">
      <w:pPr>
        <w:rPr>
          <w:sz w:val="22"/>
        </w:rPr>
      </w:pPr>
      <w:r>
        <w:rPr>
          <w:sz w:val="22"/>
        </w:rPr>
        <w:t>Ola Nordmann</w:t>
      </w:r>
    </w:p>
    <w:p w14:paraId="6A81988D" w14:textId="4EA047F5" w:rsidR="006B4183" w:rsidRPr="003417D2" w:rsidRDefault="006B4183">
      <w:pPr>
        <w:rPr>
          <w:sz w:val="22"/>
        </w:rPr>
      </w:pPr>
      <w:r>
        <w:rPr>
          <w:sz w:val="22"/>
        </w:rPr>
        <w:t>statsautorisert revisor/ kommunerevisor</w:t>
      </w:r>
    </w:p>
    <w:sectPr w:rsidR="006B4183" w:rsidRPr="003417D2"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8EE17" w14:textId="77777777" w:rsidR="00C73A15" w:rsidRDefault="00C73A15">
      <w:pPr>
        <w:spacing w:line="240" w:lineRule="auto"/>
      </w:pPr>
      <w:r>
        <w:separator/>
      </w:r>
    </w:p>
  </w:endnote>
  <w:endnote w:type="continuationSeparator" w:id="0">
    <w:p w14:paraId="5D20C9D6" w14:textId="77777777" w:rsidR="00C73A15" w:rsidRDefault="00C73A15">
      <w:pPr>
        <w:spacing w:line="240" w:lineRule="auto"/>
      </w:pPr>
      <w:r>
        <w:continuationSeparator/>
      </w:r>
    </w:p>
  </w:endnote>
  <w:endnote w:type="continuationNotice" w:id="1">
    <w:p w14:paraId="67A735BF" w14:textId="77777777" w:rsidR="00670736" w:rsidRDefault="006707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D8FB" w14:textId="77777777" w:rsidR="00C73A15" w:rsidRDefault="00C73A15">
      <w:pPr>
        <w:spacing w:line="240" w:lineRule="auto"/>
      </w:pPr>
      <w:r>
        <w:separator/>
      </w:r>
    </w:p>
  </w:footnote>
  <w:footnote w:type="continuationSeparator" w:id="0">
    <w:p w14:paraId="485D4D95" w14:textId="77777777" w:rsidR="00C73A15" w:rsidRDefault="00C73A15">
      <w:pPr>
        <w:spacing w:line="240" w:lineRule="auto"/>
      </w:pPr>
      <w:r>
        <w:continuationSeparator/>
      </w:r>
    </w:p>
  </w:footnote>
  <w:footnote w:type="continuationNotice" w:id="1">
    <w:p w14:paraId="03F2ABBD" w14:textId="77777777" w:rsidR="00670736" w:rsidRDefault="00670736">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ZhBR21f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93128032">
    <w:abstractNumId w:val="9"/>
  </w:num>
  <w:num w:numId="2" w16cid:durableId="1132557331">
    <w:abstractNumId w:val="14"/>
  </w:num>
  <w:num w:numId="3" w16cid:durableId="894924747">
    <w:abstractNumId w:val="18"/>
  </w:num>
  <w:num w:numId="4" w16cid:durableId="104618340">
    <w:abstractNumId w:val="10"/>
  </w:num>
  <w:num w:numId="5" w16cid:durableId="1313362627">
    <w:abstractNumId w:val="16"/>
  </w:num>
  <w:num w:numId="6" w16cid:durableId="39600621">
    <w:abstractNumId w:val="8"/>
  </w:num>
  <w:num w:numId="7" w16cid:durableId="1448160272">
    <w:abstractNumId w:val="0"/>
  </w:num>
  <w:num w:numId="8" w16cid:durableId="134303050">
    <w:abstractNumId w:val="1"/>
  </w:num>
  <w:num w:numId="9" w16cid:durableId="627124756">
    <w:abstractNumId w:val="2"/>
  </w:num>
  <w:num w:numId="10" w16cid:durableId="1010990335">
    <w:abstractNumId w:val="3"/>
  </w:num>
  <w:num w:numId="11" w16cid:durableId="1316447354">
    <w:abstractNumId w:val="4"/>
  </w:num>
  <w:num w:numId="12" w16cid:durableId="372004798">
    <w:abstractNumId w:val="5"/>
  </w:num>
  <w:num w:numId="13" w16cid:durableId="706953896">
    <w:abstractNumId w:val="6"/>
  </w:num>
  <w:num w:numId="14" w16cid:durableId="1639334510">
    <w:abstractNumId w:val="7"/>
  </w:num>
  <w:num w:numId="15" w16cid:durableId="93208907">
    <w:abstractNumId w:val="19"/>
  </w:num>
  <w:num w:numId="16" w16cid:durableId="1332568229">
    <w:abstractNumId w:val="23"/>
  </w:num>
  <w:num w:numId="17" w16cid:durableId="592591403">
    <w:abstractNumId w:val="22"/>
  </w:num>
  <w:num w:numId="18" w16cid:durableId="1279684428">
    <w:abstractNumId w:val="13"/>
  </w:num>
  <w:num w:numId="19" w16cid:durableId="1646004008">
    <w:abstractNumId w:val="20"/>
  </w:num>
  <w:num w:numId="20" w16cid:durableId="1782846178">
    <w:abstractNumId w:val="11"/>
  </w:num>
  <w:num w:numId="21" w16cid:durableId="224991822">
    <w:abstractNumId w:val="21"/>
  </w:num>
  <w:num w:numId="22" w16cid:durableId="1952931698">
    <w:abstractNumId w:val="17"/>
  </w:num>
  <w:num w:numId="23" w16cid:durableId="260141384">
    <w:abstractNumId w:val="15"/>
  </w:num>
  <w:num w:numId="24" w16cid:durableId="1298102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003CBB"/>
    <w:rsid w:val="00036864"/>
    <w:rsid w:val="00060E20"/>
    <w:rsid w:val="000834F0"/>
    <w:rsid w:val="00086206"/>
    <w:rsid w:val="000955D3"/>
    <w:rsid w:val="000F5C37"/>
    <w:rsid w:val="00126438"/>
    <w:rsid w:val="00176115"/>
    <w:rsid w:val="00177A94"/>
    <w:rsid w:val="00197092"/>
    <w:rsid w:val="001E18C2"/>
    <w:rsid w:val="00222A50"/>
    <w:rsid w:val="0028781B"/>
    <w:rsid w:val="002D7E8D"/>
    <w:rsid w:val="003108DC"/>
    <w:rsid w:val="00324B1F"/>
    <w:rsid w:val="00331D30"/>
    <w:rsid w:val="003417D2"/>
    <w:rsid w:val="003542B0"/>
    <w:rsid w:val="0036406A"/>
    <w:rsid w:val="003F13EF"/>
    <w:rsid w:val="0040007B"/>
    <w:rsid w:val="00407660"/>
    <w:rsid w:val="0045789D"/>
    <w:rsid w:val="00493629"/>
    <w:rsid w:val="004B0109"/>
    <w:rsid w:val="004C52CB"/>
    <w:rsid w:val="00523C3D"/>
    <w:rsid w:val="00551516"/>
    <w:rsid w:val="00570D82"/>
    <w:rsid w:val="00577231"/>
    <w:rsid w:val="005A0A61"/>
    <w:rsid w:val="005D27BA"/>
    <w:rsid w:val="005D33F6"/>
    <w:rsid w:val="005E4E9C"/>
    <w:rsid w:val="005E5F0F"/>
    <w:rsid w:val="006271BF"/>
    <w:rsid w:val="00666B6C"/>
    <w:rsid w:val="00670736"/>
    <w:rsid w:val="00671FDE"/>
    <w:rsid w:val="0067555D"/>
    <w:rsid w:val="00680145"/>
    <w:rsid w:val="006857CF"/>
    <w:rsid w:val="00695277"/>
    <w:rsid w:val="006B4183"/>
    <w:rsid w:val="006F400E"/>
    <w:rsid w:val="006F688E"/>
    <w:rsid w:val="007177A7"/>
    <w:rsid w:val="00737442"/>
    <w:rsid w:val="0074167B"/>
    <w:rsid w:val="007515BF"/>
    <w:rsid w:val="00754E50"/>
    <w:rsid w:val="00755D60"/>
    <w:rsid w:val="007748CA"/>
    <w:rsid w:val="007A0BD1"/>
    <w:rsid w:val="007B46B0"/>
    <w:rsid w:val="00833FDA"/>
    <w:rsid w:val="0084577E"/>
    <w:rsid w:val="00867C98"/>
    <w:rsid w:val="008E0071"/>
    <w:rsid w:val="00923F68"/>
    <w:rsid w:val="00924E3E"/>
    <w:rsid w:val="009566DB"/>
    <w:rsid w:val="009A3D18"/>
    <w:rsid w:val="009C09AC"/>
    <w:rsid w:val="009C35E5"/>
    <w:rsid w:val="009D228F"/>
    <w:rsid w:val="009F6C29"/>
    <w:rsid w:val="00A42469"/>
    <w:rsid w:val="00A47CFD"/>
    <w:rsid w:val="00AC6364"/>
    <w:rsid w:val="00AD2B96"/>
    <w:rsid w:val="00AD6927"/>
    <w:rsid w:val="00B17F65"/>
    <w:rsid w:val="00B7599A"/>
    <w:rsid w:val="00C16142"/>
    <w:rsid w:val="00C65572"/>
    <w:rsid w:val="00C73A15"/>
    <w:rsid w:val="00CE7F4C"/>
    <w:rsid w:val="00D068FA"/>
    <w:rsid w:val="00D210D9"/>
    <w:rsid w:val="00DA13FA"/>
    <w:rsid w:val="00DD3B61"/>
    <w:rsid w:val="00E00621"/>
    <w:rsid w:val="00E035DF"/>
    <w:rsid w:val="00E12B78"/>
    <w:rsid w:val="00E35C83"/>
    <w:rsid w:val="00E9663D"/>
    <w:rsid w:val="00EA56C7"/>
    <w:rsid w:val="00EB3E25"/>
    <w:rsid w:val="00EC126A"/>
    <w:rsid w:val="00EF0946"/>
    <w:rsid w:val="00EF0FD2"/>
    <w:rsid w:val="00EF1F16"/>
    <w:rsid w:val="00F1664C"/>
    <w:rsid w:val="00F436E9"/>
    <w:rsid w:val="00F43E82"/>
    <w:rsid w:val="00F64855"/>
    <w:rsid w:val="00F71C9E"/>
    <w:rsid w:val="00F84567"/>
    <w:rsid w:val="00FA6268"/>
    <w:rsid w:val="00FB725D"/>
    <w:rsid w:val="00FE62FA"/>
    <w:rsid w:val="068AB0CC"/>
    <w:rsid w:val="06905E34"/>
    <w:rsid w:val="0EE778A7"/>
    <w:rsid w:val="0EFFB588"/>
    <w:rsid w:val="0F6E76B4"/>
    <w:rsid w:val="1360473E"/>
    <w:rsid w:val="15EBD6C3"/>
    <w:rsid w:val="16A34895"/>
    <w:rsid w:val="19666695"/>
    <w:rsid w:val="1A926F75"/>
    <w:rsid w:val="1ACA0426"/>
    <w:rsid w:val="1B142C56"/>
    <w:rsid w:val="21854149"/>
    <w:rsid w:val="24BCE20B"/>
    <w:rsid w:val="28866400"/>
    <w:rsid w:val="28B33065"/>
    <w:rsid w:val="2DB9A1F8"/>
    <w:rsid w:val="2DCBFA4D"/>
    <w:rsid w:val="2EB4DAEE"/>
    <w:rsid w:val="301998F1"/>
    <w:rsid w:val="30D07E54"/>
    <w:rsid w:val="371CA8A1"/>
    <w:rsid w:val="37D62AE9"/>
    <w:rsid w:val="37EBB78F"/>
    <w:rsid w:val="3943B785"/>
    <w:rsid w:val="3A161585"/>
    <w:rsid w:val="3C1CE1EF"/>
    <w:rsid w:val="3C769952"/>
    <w:rsid w:val="3C84399C"/>
    <w:rsid w:val="3F6BE4A6"/>
    <w:rsid w:val="459C5EEF"/>
    <w:rsid w:val="45F70EBC"/>
    <w:rsid w:val="4957A06C"/>
    <w:rsid w:val="497771FD"/>
    <w:rsid w:val="4C98AFB9"/>
    <w:rsid w:val="4F00524C"/>
    <w:rsid w:val="51797C02"/>
    <w:rsid w:val="528B4DF5"/>
    <w:rsid w:val="56BD4165"/>
    <w:rsid w:val="5808FF7B"/>
    <w:rsid w:val="5C532784"/>
    <w:rsid w:val="5CD0F97F"/>
    <w:rsid w:val="5EBC193A"/>
    <w:rsid w:val="62290314"/>
    <w:rsid w:val="63B0E09B"/>
    <w:rsid w:val="6B3F6A4F"/>
    <w:rsid w:val="767CC457"/>
    <w:rsid w:val="777868DF"/>
    <w:rsid w:val="7B595B22"/>
    <w:rsid w:val="7EC4AEE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E96C7"/>
  <w15:chartTrackingRefBased/>
  <w15:docId w15:val="{612A6DF6-2C7F-4606-BE35-7DD8BDC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532">
      <w:bodyDiv w:val="1"/>
      <w:marLeft w:val="0"/>
      <w:marRight w:val="0"/>
      <w:marTop w:val="0"/>
      <w:marBottom w:val="0"/>
      <w:divBdr>
        <w:top w:val="none" w:sz="0" w:space="0" w:color="auto"/>
        <w:left w:val="none" w:sz="0" w:space="0" w:color="auto"/>
        <w:bottom w:val="none" w:sz="0" w:space="0" w:color="auto"/>
        <w:right w:val="none" w:sz="0" w:space="0" w:color="auto"/>
      </w:divBdr>
    </w:div>
    <w:div w:id="295722996">
      <w:bodyDiv w:val="1"/>
      <w:marLeft w:val="0"/>
      <w:marRight w:val="0"/>
      <w:marTop w:val="0"/>
      <w:marBottom w:val="0"/>
      <w:divBdr>
        <w:top w:val="none" w:sz="0" w:space="0" w:color="auto"/>
        <w:left w:val="none" w:sz="0" w:space="0" w:color="auto"/>
        <w:bottom w:val="none" w:sz="0" w:space="0" w:color="auto"/>
        <w:right w:val="none" w:sz="0" w:space="0" w:color="auto"/>
      </w:divBdr>
    </w:div>
    <w:div w:id="1445228136">
      <w:bodyDiv w:val="1"/>
      <w:marLeft w:val="0"/>
      <w:marRight w:val="0"/>
      <w:marTop w:val="0"/>
      <w:marBottom w:val="0"/>
      <w:divBdr>
        <w:top w:val="none" w:sz="0" w:space="0" w:color="auto"/>
        <w:left w:val="none" w:sz="0" w:space="0" w:color="auto"/>
        <w:bottom w:val="none" w:sz="0" w:space="0" w:color="auto"/>
        <w:right w:val="none" w:sz="0" w:space="0" w:color="auto"/>
      </w:divBdr>
    </w:div>
    <w:div w:id="21389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BF186-D0E3-422A-AFDC-C1EC49BE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BB1E8-324B-4403-BE64-64A78240A574}">
  <ds:schemaRefs>
    <ds:schemaRef ds:uri="http://schemas.microsoft.com/office/2006/metadata/properties"/>
    <ds:schemaRef ds:uri="http://schemas.microsoft.com/office/infopath/2007/PartnerControls"/>
    <ds:schemaRef ds:uri="175d8696-9ef2-41ec-8c1b-ff37dc38211b"/>
    <ds:schemaRef ds:uri="b4507e5e-5f7b-40f7-baeb-f11993c56342"/>
  </ds:schemaRefs>
</ds:datastoreItem>
</file>

<file path=customXml/itemProps3.xml><?xml version="1.0" encoding="utf-8"?>
<ds:datastoreItem xmlns:ds="http://schemas.openxmlformats.org/officeDocument/2006/customXml" ds:itemID="{F45EAED5-C64C-454F-A077-AA8FF26FA8E1}">
  <ds:schemaRefs>
    <ds:schemaRef ds:uri="http://schemas.microsoft.com/sharepoint/v3/contenttype/forms"/>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7730</Characters>
  <Application>Microsoft Office Word</Application>
  <DocSecurity>0</DocSecurity>
  <Lines>64</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2025-03-20T09:51:00Z</dcterms:created>
  <dcterms:modified xsi:type="dcterms:W3CDTF">2025-03-20T09:51:00Z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